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1"/>
        <w:tblW w:w="10766" w:type="dxa"/>
        <w:tblLayout w:type="fixed"/>
        <w:tblLook w:val="04A0" w:firstRow="1" w:lastRow="0" w:firstColumn="1" w:lastColumn="0" w:noHBand="0" w:noVBand="1"/>
      </w:tblPr>
      <w:tblGrid>
        <w:gridCol w:w="846"/>
        <w:gridCol w:w="6146"/>
        <w:gridCol w:w="474"/>
        <w:gridCol w:w="104"/>
        <w:gridCol w:w="474"/>
        <w:gridCol w:w="578"/>
        <w:gridCol w:w="571"/>
        <w:gridCol w:w="1573"/>
      </w:tblGrid>
      <w:tr w:rsidR="00724F88" w:rsidRPr="006F0694" w14:paraId="379688A8" w14:textId="77777777" w:rsidTr="00724F88">
        <w:tc>
          <w:tcPr>
            <w:tcW w:w="10766" w:type="dxa"/>
            <w:gridSpan w:val="8"/>
            <w:shd w:val="clear" w:color="auto" w:fill="auto"/>
          </w:tcPr>
          <w:p w14:paraId="4DDD230D" w14:textId="683EB560" w:rsidR="00724F88" w:rsidRPr="00724F88" w:rsidRDefault="00724F88" w:rsidP="00724F88">
            <w:pPr>
              <w:jc w:val="right"/>
              <w:rPr>
                <w:rFonts w:eastAsia="Calibri" w:cstheme="minorHAnsi"/>
                <w:b/>
                <w:bCs/>
                <w:sz w:val="28"/>
                <w:szCs w:val="28"/>
              </w:rPr>
            </w:pPr>
            <w:r>
              <w:rPr>
                <w:rFonts w:eastAsia="Calibri" w:cstheme="minorHAnsi"/>
                <w:b/>
                <w:bCs/>
                <w:sz w:val="28"/>
                <w:szCs w:val="28"/>
              </w:rPr>
              <w:t>Allegato 4i Distributori e Depositi</w:t>
            </w:r>
            <w:bookmarkStart w:id="0" w:name="_GoBack"/>
            <w:bookmarkEnd w:id="0"/>
          </w:p>
        </w:tc>
      </w:tr>
      <w:tr w:rsidR="00724F88" w:rsidRPr="006F0694" w14:paraId="0FA5469B" w14:textId="77777777" w:rsidTr="00130075">
        <w:tc>
          <w:tcPr>
            <w:tcW w:w="846" w:type="dxa"/>
            <w:shd w:val="clear" w:color="auto" w:fill="C5E0B3"/>
          </w:tcPr>
          <w:p w14:paraId="53FDAE1F" w14:textId="77777777" w:rsidR="00724F88" w:rsidRPr="00800052" w:rsidRDefault="00724F88" w:rsidP="00A96587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C5E0B3"/>
          </w:tcPr>
          <w:p w14:paraId="460DCD4D" w14:textId="3FBA3CB4" w:rsidR="00724F88" w:rsidRPr="006F0694" w:rsidRDefault="00724F88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eastAsia="Calibri" w:cstheme="minorHAnsi"/>
                <w:b/>
                <w:bCs/>
                <w:sz w:val="20"/>
                <w:szCs w:val="20"/>
              </w:rPr>
              <w:t>Informazioni generali/dati anagrafici</w:t>
            </w:r>
          </w:p>
        </w:tc>
        <w:tc>
          <w:tcPr>
            <w:tcW w:w="578" w:type="dxa"/>
            <w:gridSpan w:val="2"/>
            <w:shd w:val="clear" w:color="auto" w:fill="C5E0B3"/>
          </w:tcPr>
          <w:p w14:paraId="1A89EE59" w14:textId="77777777" w:rsidR="00724F88" w:rsidRPr="006F0694" w:rsidRDefault="00724F88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96" w:type="dxa"/>
            <w:gridSpan w:val="4"/>
            <w:shd w:val="clear" w:color="auto" w:fill="C5E0B3"/>
          </w:tcPr>
          <w:p w14:paraId="38898AF9" w14:textId="77777777" w:rsidR="00724F88" w:rsidRPr="006F0694" w:rsidRDefault="00724F88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31684" w:rsidRPr="006F0694" w14:paraId="6AD9FF18" w14:textId="77777777" w:rsidTr="00130075">
        <w:tc>
          <w:tcPr>
            <w:tcW w:w="846" w:type="dxa"/>
            <w:shd w:val="clear" w:color="auto" w:fill="C5E0B3"/>
          </w:tcPr>
          <w:p w14:paraId="45A5EFC4" w14:textId="77777777" w:rsidR="00E31684" w:rsidRPr="006F0694" w:rsidRDefault="00E31684" w:rsidP="00A96587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C5E0B3"/>
          </w:tcPr>
          <w:p w14:paraId="419C3C64" w14:textId="03F7BF3C" w:rsidR="00E31684" w:rsidRPr="006F0694" w:rsidRDefault="00E31684" w:rsidP="00A96587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6A515A29" w14:textId="77777777" w:rsidR="00E31684" w:rsidRPr="006F0694" w:rsidRDefault="00E31684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shd w:val="clear" w:color="auto" w:fill="C5E0B3"/>
          </w:tcPr>
          <w:p w14:paraId="21C594D5" w14:textId="2A250C30" w:rsidR="00E31684" w:rsidRPr="006F0694" w:rsidRDefault="00E31684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C5E0B3"/>
          </w:tcPr>
          <w:p w14:paraId="33EB7450" w14:textId="26969673" w:rsidR="00E31684" w:rsidRPr="006F0694" w:rsidRDefault="00E31684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31684" w:rsidRPr="006F0694" w14:paraId="6A69E3C4" w14:textId="77777777" w:rsidTr="00130075">
        <w:tc>
          <w:tcPr>
            <w:tcW w:w="846" w:type="dxa"/>
            <w:shd w:val="clear" w:color="auto" w:fill="C5E0B3"/>
          </w:tcPr>
          <w:p w14:paraId="481C3A59" w14:textId="77777777" w:rsidR="00E31684" w:rsidRPr="006F0694" w:rsidRDefault="00E31684" w:rsidP="00A96587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C5E0B3"/>
          </w:tcPr>
          <w:p w14:paraId="7DF74145" w14:textId="4188030F" w:rsidR="00E31684" w:rsidRPr="006F0694" w:rsidRDefault="00C94746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eastAsia="Calibri" w:cstheme="minorHAnsi"/>
                <w:b/>
                <w:bCs/>
                <w:sz w:val="20"/>
                <w:szCs w:val="20"/>
              </w:rPr>
              <w:t>Sede legale</w:t>
            </w:r>
          </w:p>
        </w:tc>
        <w:tc>
          <w:tcPr>
            <w:tcW w:w="578" w:type="dxa"/>
            <w:gridSpan w:val="2"/>
            <w:shd w:val="clear" w:color="auto" w:fill="C5E0B3"/>
          </w:tcPr>
          <w:p w14:paraId="77D4ABC0" w14:textId="77777777" w:rsidR="00E31684" w:rsidRPr="006F0694" w:rsidRDefault="00E31684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shd w:val="clear" w:color="auto" w:fill="C5E0B3"/>
          </w:tcPr>
          <w:p w14:paraId="118FE536" w14:textId="4DFCD719" w:rsidR="00E31684" w:rsidRPr="006F0694" w:rsidRDefault="00E31684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C5E0B3"/>
          </w:tcPr>
          <w:p w14:paraId="585906E2" w14:textId="4ADFD779" w:rsidR="00E31684" w:rsidRPr="006F0694" w:rsidRDefault="00E31684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31684" w:rsidRPr="006F0694" w14:paraId="6D7B3CD4" w14:textId="77777777" w:rsidTr="00130075">
        <w:tc>
          <w:tcPr>
            <w:tcW w:w="846" w:type="dxa"/>
            <w:shd w:val="clear" w:color="auto" w:fill="C5E0B3"/>
          </w:tcPr>
          <w:p w14:paraId="7B53C3F8" w14:textId="77777777" w:rsidR="00E31684" w:rsidRPr="006F0694" w:rsidRDefault="00E31684" w:rsidP="00A96587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C5E0B3"/>
          </w:tcPr>
          <w:p w14:paraId="57920544" w14:textId="78034771" w:rsidR="00E31684" w:rsidRPr="006F0694" w:rsidRDefault="00E31684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59C3F729" w14:textId="77777777" w:rsidR="00E31684" w:rsidRPr="006F0694" w:rsidRDefault="00E31684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shd w:val="clear" w:color="auto" w:fill="C5E0B3"/>
          </w:tcPr>
          <w:p w14:paraId="17E0EB6E" w14:textId="34CDE481" w:rsidR="00E31684" w:rsidRPr="006F0694" w:rsidRDefault="00E31684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C5E0B3"/>
          </w:tcPr>
          <w:p w14:paraId="2AB499C1" w14:textId="034BE03C" w:rsidR="00E31684" w:rsidRPr="006F0694" w:rsidRDefault="00E31684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31684" w:rsidRPr="006F0694" w14:paraId="649D4881" w14:textId="77777777" w:rsidTr="00130075">
        <w:tc>
          <w:tcPr>
            <w:tcW w:w="846" w:type="dxa"/>
            <w:shd w:val="clear" w:color="auto" w:fill="C5E0B3"/>
          </w:tcPr>
          <w:p w14:paraId="2BD9884E" w14:textId="77777777" w:rsidR="00E31684" w:rsidRPr="006F0694" w:rsidRDefault="00E31684" w:rsidP="00A96587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C5E0B3"/>
          </w:tcPr>
          <w:p w14:paraId="534ED268" w14:textId="7E82E329" w:rsidR="00E31684" w:rsidRPr="006F0694" w:rsidRDefault="00C94746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eastAsia="Calibri" w:cstheme="minorHAnsi"/>
                <w:b/>
                <w:bCs/>
                <w:sz w:val="20"/>
                <w:szCs w:val="20"/>
              </w:rPr>
              <w:t>Sede operativa</w:t>
            </w:r>
          </w:p>
        </w:tc>
        <w:tc>
          <w:tcPr>
            <w:tcW w:w="578" w:type="dxa"/>
            <w:gridSpan w:val="2"/>
            <w:shd w:val="clear" w:color="auto" w:fill="C5E0B3"/>
          </w:tcPr>
          <w:p w14:paraId="38A9DD0A" w14:textId="77777777" w:rsidR="00E31684" w:rsidRPr="006F0694" w:rsidRDefault="00E31684" w:rsidP="00A96587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shd w:val="clear" w:color="auto" w:fill="C5E0B3"/>
          </w:tcPr>
          <w:p w14:paraId="11EAB0DB" w14:textId="4DEDD8FA" w:rsidR="00E31684" w:rsidRPr="006F0694" w:rsidRDefault="00E31684" w:rsidP="00A96587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C5E0B3"/>
          </w:tcPr>
          <w:p w14:paraId="738F8990" w14:textId="77777777" w:rsidR="00E31684" w:rsidRPr="006F0694" w:rsidRDefault="00E31684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31684" w:rsidRPr="006F0694" w14:paraId="65BB77D6" w14:textId="77777777" w:rsidTr="00130075">
        <w:tc>
          <w:tcPr>
            <w:tcW w:w="846" w:type="dxa"/>
            <w:shd w:val="clear" w:color="auto" w:fill="C5E0B3"/>
          </w:tcPr>
          <w:p w14:paraId="0550B15C" w14:textId="77777777" w:rsidR="00E31684" w:rsidRPr="006F0694" w:rsidRDefault="00E31684" w:rsidP="00A96587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C5E0B3"/>
          </w:tcPr>
          <w:p w14:paraId="03B0CDDF" w14:textId="4A584B84" w:rsidR="00E31684" w:rsidRPr="006F0694" w:rsidRDefault="00E31684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5A2F60D3" w14:textId="77777777" w:rsidR="00E31684" w:rsidRPr="006F0694" w:rsidRDefault="00E31684" w:rsidP="00A96587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shd w:val="clear" w:color="auto" w:fill="C5E0B3"/>
          </w:tcPr>
          <w:p w14:paraId="30D6A760" w14:textId="6791A9E3" w:rsidR="00E31684" w:rsidRPr="006F0694" w:rsidRDefault="00E31684" w:rsidP="00A96587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C5E0B3"/>
          </w:tcPr>
          <w:p w14:paraId="35DFCCAA" w14:textId="77777777" w:rsidR="00E31684" w:rsidRPr="006F0694" w:rsidRDefault="00E31684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31684" w:rsidRPr="006F0694" w14:paraId="25B190F8" w14:textId="77777777" w:rsidTr="00130075">
        <w:tc>
          <w:tcPr>
            <w:tcW w:w="10766" w:type="dxa"/>
            <w:gridSpan w:val="8"/>
          </w:tcPr>
          <w:p w14:paraId="1BCD52D4" w14:textId="65E6F1A1" w:rsidR="00E31684" w:rsidRPr="006F0694" w:rsidRDefault="00E31684" w:rsidP="00A9658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b/>
                <w:bCs/>
                <w:sz w:val="20"/>
                <w:szCs w:val="20"/>
              </w:rPr>
              <w:t>1 – DISTRIBUZIONE</w:t>
            </w:r>
            <w:r w:rsidRPr="006F0694"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 OSM registrati art.5 comma 2</w:t>
            </w:r>
            <w:r w:rsidR="00130441" w:rsidRPr="006F0694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:</w:t>
            </w:r>
            <w:r w:rsidRPr="006F0694"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 M12, M14, M15,</w:t>
            </w:r>
            <w:r w:rsidR="003F722E" w:rsidRPr="006F0694"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 M17,</w:t>
            </w:r>
            <w:r w:rsidRPr="006F0694"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 M23, M25, </w:t>
            </w:r>
            <w:r w:rsidR="003F722E" w:rsidRPr="006F0694"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M28, </w:t>
            </w:r>
            <w:r w:rsidRPr="006F0694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M33, M40</w:t>
            </w:r>
            <w:r w:rsidR="0057538C" w:rsidRPr="006F0694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, MMDS</w:t>
            </w:r>
            <w:r w:rsidR="008A7DB2" w:rsidRPr="006F0694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, MMDP</w:t>
            </w:r>
            <w:r w:rsidR="003F722E" w:rsidRPr="006F0694">
              <w:rPr>
                <w:rFonts w:cstheme="minorHAnsi"/>
                <w:b/>
                <w:bCs/>
                <w:color w:val="FF0000"/>
              </w:rPr>
              <w:t>.</w:t>
            </w:r>
          </w:p>
          <w:p w14:paraId="347C756C" w14:textId="68227163" w:rsidR="00E31684" w:rsidRPr="006F0694" w:rsidRDefault="00E31684" w:rsidP="00A9658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b/>
                <w:bCs/>
                <w:sz w:val="20"/>
                <w:szCs w:val="20"/>
              </w:rPr>
              <w:t xml:space="preserve">REQUIITI DELL’ALLEGATO II DEL REG.CE 183/05 </w:t>
            </w:r>
          </w:p>
        </w:tc>
      </w:tr>
      <w:tr w:rsidR="00E31684" w:rsidRPr="006F0694" w14:paraId="00C5615D" w14:textId="77777777" w:rsidTr="00130075">
        <w:tc>
          <w:tcPr>
            <w:tcW w:w="846" w:type="dxa"/>
            <w:shd w:val="clear" w:color="auto" w:fill="auto"/>
          </w:tcPr>
          <w:p w14:paraId="63F14407" w14:textId="35854AF2" w:rsidR="00E31684" w:rsidRPr="006F0694" w:rsidRDefault="00E31684" w:rsidP="00A96587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39CBA0FA" w14:textId="2CB3A08F" w:rsidR="00E31684" w:rsidRPr="006F0694" w:rsidRDefault="00E31684" w:rsidP="008E2329">
            <w:pPr>
              <w:jc w:val="both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b/>
                <w:bCs/>
                <w:sz w:val="20"/>
                <w:szCs w:val="20"/>
              </w:rPr>
              <w:t>Requisito</w:t>
            </w:r>
            <w:r w:rsidRPr="006F0694">
              <w:rPr>
                <w:rFonts w:cstheme="minorHAnsi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2201" w:type="dxa"/>
            <w:gridSpan w:val="5"/>
          </w:tcPr>
          <w:p w14:paraId="53EB67E4" w14:textId="3A6BEC04" w:rsidR="00E31684" w:rsidRPr="006F0694" w:rsidRDefault="00E31684" w:rsidP="00A96587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573" w:type="dxa"/>
            <w:shd w:val="clear" w:color="auto" w:fill="auto"/>
          </w:tcPr>
          <w:p w14:paraId="08FD8434" w14:textId="049727C5" w:rsidR="00E31684" w:rsidRPr="006F0694" w:rsidRDefault="00E31684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tr w:rsidR="00CD5D9E" w:rsidRPr="006F0694" w14:paraId="4EFD1D1D" w14:textId="77777777" w:rsidTr="006F0694">
        <w:tc>
          <w:tcPr>
            <w:tcW w:w="846" w:type="dxa"/>
            <w:vMerge w:val="restart"/>
            <w:shd w:val="clear" w:color="auto" w:fill="auto"/>
          </w:tcPr>
          <w:p w14:paraId="6BA99CBF" w14:textId="77777777" w:rsidR="00CD5D9E" w:rsidRPr="006F0694" w:rsidRDefault="00CD5D9E" w:rsidP="000D1A4F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347" w:type="dxa"/>
            <w:gridSpan w:val="6"/>
            <w:shd w:val="clear" w:color="auto" w:fill="F2F2F2" w:themeFill="background1" w:themeFillShade="F2"/>
          </w:tcPr>
          <w:p w14:paraId="35C79C6F" w14:textId="133F1369" w:rsidR="00CD5D9E" w:rsidRPr="006F0694" w:rsidRDefault="00CD5D9E" w:rsidP="00CD5D9E">
            <w:pPr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Gli impianti e le attrezzature sono concepiti in modo tale da:</w:t>
            </w:r>
          </w:p>
        </w:tc>
        <w:tc>
          <w:tcPr>
            <w:tcW w:w="1573" w:type="dxa"/>
            <w:shd w:val="clear" w:color="auto" w:fill="auto"/>
          </w:tcPr>
          <w:p w14:paraId="45C91A27" w14:textId="77777777" w:rsidR="00CD5D9E" w:rsidRPr="006F0694" w:rsidRDefault="00CD5D9E" w:rsidP="00160028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B3C99" w:rsidRPr="006F0694" w14:paraId="1D4DD465" w14:textId="77777777" w:rsidTr="006F0694">
        <w:tc>
          <w:tcPr>
            <w:tcW w:w="846" w:type="dxa"/>
            <w:vMerge/>
            <w:shd w:val="clear" w:color="auto" w:fill="auto"/>
          </w:tcPr>
          <w:p w14:paraId="372CA5B4" w14:textId="77777777" w:rsidR="008B3C99" w:rsidRPr="006F0694" w:rsidRDefault="008B3C99" w:rsidP="008B3C99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46DDC85A" w14:textId="17E9B2BC" w:rsidR="008B3C99" w:rsidRPr="006F0694" w:rsidRDefault="008B3C99" w:rsidP="008B3C99">
            <w:pPr>
              <w:pStyle w:val="Paragrafoelenco"/>
              <w:numPr>
                <w:ilvl w:val="0"/>
                <w:numId w:val="46"/>
              </w:numPr>
              <w:ind w:left="360"/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 xml:space="preserve">ridurre il rischio di errore, le contaminazioni, </w:t>
            </w:r>
          </w:p>
        </w:tc>
        <w:tc>
          <w:tcPr>
            <w:tcW w:w="474" w:type="dxa"/>
          </w:tcPr>
          <w:p w14:paraId="455BF5FE" w14:textId="74921D38" w:rsidR="008B3C99" w:rsidRPr="006F0694" w:rsidRDefault="008B3C99" w:rsidP="008B3C9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73F8EE2F" w14:textId="2477E708" w:rsidR="008B3C99" w:rsidRPr="006F0694" w:rsidRDefault="008B3C99" w:rsidP="008B3C9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2FD663E8" w14:textId="26E6D0C9" w:rsidR="008B3C99" w:rsidRPr="006F0694" w:rsidRDefault="008B3C99" w:rsidP="008B3C9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4EC3853C" w14:textId="7FE46F4E" w:rsidR="008B3C99" w:rsidRPr="006F0694" w:rsidRDefault="008B3C99" w:rsidP="008B3C9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DDB335A" w14:textId="77777777" w:rsidR="008B3C99" w:rsidRPr="006F0694" w:rsidRDefault="008B3C99" w:rsidP="008B3C9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B3C99" w:rsidRPr="006F0694" w14:paraId="182E24BE" w14:textId="77777777" w:rsidTr="006F0694">
        <w:tc>
          <w:tcPr>
            <w:tcW w:w="846" w:type="dxa"/>
            <w:vMerge/>
            <w:shd w:val="clear" w:color="auto" w:fill="auto"/>
          </w:tcPr>
          <w:p w14:paraId="27A118D8" w14:textId="77777777" w:rsidR="008B3C99" w:rsidRPr="006F0694" w:rsidRDefault="008B3C99" w:rsidP="008B3C99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6A42CBD1" w14:textId="21314071" w:rsidR="008B3C99" w:rsidRPr="006F0694" w:rsidRDefault="008B3C99" w:rsidP="00846E4A">
            <w:pPr>
              <w:pStyle w:val="Paragrafoelenco"/>
              <w:numPr>
                <w:ilvl w:val="0"/>
                <w:numId w:val="46"/>
              </w:numPr>
              <w:ind w:left="360"/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le contaminazioni crociate e tutti gli effetti che possono pregiudicare la sicurezza e la qualità dei mangimi</w:t>
            </w:r>
          </w:p>
        </w:tc>
        <w:tc>
          <w:tcPr>
            <w:tcW w:w="474" w:type="dxa"/>
          </w:tcPr>
          <w:p w14:paraId="1F91F75B" w14:textId="7B56B38B" w:rsidR="008B3C99" w:rsidRPr="006F0694" w:rsidRDefault="008B3C99" w:rsidP="008B3C9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3DCB1D26" w14:textId="4832C286" w:rsidR="008B3C99" w:rsidRPr="006F0694" w:rsidRDefault="008B3C99" w:rsidP="008B3C9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342A1266" w14:textId="5E5D5F3A" w:rsidR="008B3C99" w:rsidRPr="006F0694" w:rsidRDefault="008B3C99" w:rsidP="008B3C9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4D10937E" w14:textId="3F1B1806" w:rsidR="008B3C99" w:rsidRPr="006F0694" w:rsidRDefault="008B3C99" w:rsidP="008B3C9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FF72AB5" w14:textId="77777777" w:rsidR="008B3C99" w:rsidRPr="006F0694" w:rsidRDefault="008B3C99" w:rsidP="008B3C9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B3C99" w:rsidRPr="006F0694" w14:paraId="00AB1C2C" w14:textId="77777777" w:rsidTr="006F0694">
        <w:tc>
          <w:tcPr>
            <w:tcW w:w="846" w:type="dxa"/>
            <w:vMerge/>
            <w:shd w:val="clear" w:color="auto" w:fill="auto"/>
          </w:tcPr>
          <w:p w14:paraId="32EF8448" w14:textId="77777777" w:rsidR="008B3C99" w:rsidRPr="006F0694" w:rsidRDefault="008B3C99" w:rsidP="008B3C99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29B29DEB" w14:textId="63442772" w:rsidR="008B3C99" w:rsidRPr="006F0694" w:rsidRDefault="008B3C99" w:rsidP="00846E4A">
            <w:pPr>
              <w:pStyle w:val="Paragrafoelenco"/>
              <w:numPr>
                <w:ilvl w:val="0"/>
                <w:numId w:val="46"/>
              </w:numPr>
              <w:ind w:left="360"/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consentirne un’adeguata pulizia e disinfezione</w:t>
            </w:r>
          </w:p>
        </w:tc>
        <w:tc>
          <w:tcPr>
            <w:tcW w:w="474" w:type="dxa"/>
          </w:tcPr>
          <w:p w14:paraId="4460F918" w14:textId="72ED19F3" w:rsidR="008B3C99" w:rsidRPr="006F0694" w:rsidRDefault="008B3C99" w:rsidP="008B3C9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5740D473" w14:textId="0D0972BF" w:rsidR="008B3C99" w:rsidRPr="006F0694" w:rsidRDefault="008B3C99" w:rsidP="008B3C9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6D232B99" w14:textId="3E83B96B" w:rsidR="008B3C99" w:rsidRPr="006F0694" w:rsidRDefault="008B3C99" w:rsidP="008B3C9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794C7507" w14:textId="5E6D01E8" w:rsidR="008B3C99" w:rsidRPr="006F0694" w:rsidRDefault="008B3C99" w:rsidP="008B3C9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53295D7" w14:textId="77777777" w:rsidR="008B3C99" w:rsidRPr="006F0694" w:rsidRDefault="008B3C99" w:rsidP="008B3C9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D5D9E" w:rsidRPr="006F0694" w14:paraId="55506938" w14:textId="77777777" w:rsidTr="00130075">
        <w:tc>
          <w:tcPr>
            <w:tcW w:w="846" w:type="dxa"/>
            <w:shd w:val="clear" w:color="auto" w:fill="auto"/>
          </w:tcPr>
          <w:p w14:paraId="7DFFDAB6" w14:textId="77777777" w:rsidR="00CD5D9E" w:rsidRPr="006F0694" w:rsidRDefault="00CD5D9E" w:rsidP="00CD5D9E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</w:tcPr>
          <w:p w14:paraId="5B7686B4" w14:textId="4CCD861A" w:rsidR="00CD5D9E" w:rsidRPr="006F0694" w:rsidRDefault="00CD5D9E" w:rsidP="00CD5D9E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I soffitti e le strutture sospese sono concepiti in modo tale da prevenire l’accumulo di sporco e da ridurre la condensazione, la crescita di muffe e la dispersione di particelle che possano pregiudicare la sicurezza e la qualità dei prodotti.</w:t>
            </w:r>
          </w:p>
        </w:tc>
        <w:tc>
          <w:tcPr>
            <w:tcW w:w="474" w:type="dxa"/>
          </w:tcPr>
          <w:p w14:paraId="6D1A9AB4" w14:textId="6D3A82B8" w:rsidR="00CD5D9E" w:rsidRPr="006F0694" w:rsidRDefault="00CD5D9E" w:rsidP="00CD5D9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30ADDA23" w14:textId="78B5CC25" w:rsidR="00CD5D9E" w:rsidRPr="006F0694" w:rsidRDefault="00CD5D9E" w:rsidP="00CD5D9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1896362D" w14:textId="716598A8" w:rsidR="00CD5D9E" w:rsidRPr="006F0694" w:rsidRDefault="00CD5D9E" w:rsidP="00CD5D9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55A91E6F" w14:textId="619E508D" w:rsidR="00CD5D9E" w:rsidRPr="006F0694" w:rsidRDefault="00CD5D9E" w:rsidP="00CD5D9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4016A1B" w14:textId="77777777" w:rsidR="00CD5D9E" w:rsidRPr="006F0694" w:rsidRDefault="00CD5D9E" w:rsidP="00CD5D9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D5D9E" w:rsidRPr="006F0694" w14:paraId="178F81A4" w14:textId="77777777" w:rsidTr="00323E35">
        <w:tc>
          <w:tcPr>
            <w:tcW w:w="846" w:type="dxa"/>
            <w:shd w:val="clear" w:color="auto" w:fill="auto"/>
          </w:tcPr>
          <w:p w14:paraId="02C4B365" w14:textId="77777777" w:rsidR="00CD5D9E" w:rsidRPr="006F0694" w:rsidRDefault="00CD5D9E" w:rsidP="00CD5D9E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4F22D274" w14:textId="1B61FBA3" w:rsidR="00CD5D9E" w:rsidRPr="006F0694" w:rsidRDefault="00CD5D9E" w:rsidP="00CD5D9E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I locali sono dotati di una adeguata illuminazione naturale e/o artificiale</w:t>
            </w:r>
          </w:p>
        </w:tc>
        <w:tc>
          <w:tcPr>
            <w:tcW w:w="474" w:type="dxa"/>
          </w:tcPr>
          <w:p w14:paraId="05F07ECB" w14:textId="258A4C26" w:rsidR="00CD5D9E" w:rsidRPr="006F0694" w:rsidRDefault="00CD5D9E" w:rsidP="00CD5D9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763CE345" w14:textId="45981270" w:rsidR="00CD5D9E" w:rsidRPr="006F0694" w:rsidRDefault="00CD5D9E" w:rsidP="00CD5D9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18E7D0BE" w14:textId="76083B36" w:rsidR="00CD5D9E" w:rsidRPr="006F0694" w:rsidRDefault="00CD5D9E" w:rsidP="00CD5D9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103FDA79" w14:textId="34D46F5E" w:rsidR="00CD5D9E" w:rsidRPr="006F0694" w:rsidRDefault="00CD5D9E" w:rsidP="00CD5D9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CAD1870" w14:textId="77777777" w:rsidR="00CD5D9E" w:rsidRPr="006F0694" w:rsidRDefault="00CD5D9E" w:rsidP="00CD5D9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D5D9E" w:rsidRPr="006F0694" w14:paraId="1D83DA84" w14:textId="77777777" w:rsidTr="00323E35">
        <w:tc>
          <w:tcPr>
            <w:tcW w:w="846" w:type="dxa"/>
            <w:shd w:val="clear" w:color="auto" w:fill="auto"/>
          </w:tcPr>
          <w:p w14:paraId="776FCAD7" w14:textId="77777777" w:rsidR="00CD5D9E" w:rsidRPr="006F0694" w:rsidRDefault="00CD5D9E" w:rsidP="00CD5D9E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16C581E2" w14:textId="18FF6772" w:rsidR="00CD5D9E" w:rsidRPr="006F0694" w:rsidRDefault="00CD5D9E" w:rsidP="00CD5D9E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Le finestre e le altre aperture verso l’esterno hanno una buona tenuta e sono predisposte contro i parassiti</w:t>
            </w:r>
          </w:p>
        </w:tc>
        <w:tc>
          <w:tcPr>
            <w:tcW w:w="474" w:type="dxa"/>
          </w:tcPr>
          <w:p w14:paraId="3214849B" w14:textId="5614DE71" w:rsidR="00CD5D9E" w:rsidRPr="006F0694" w:rsidRDefault="00CD5D9E" w:rsidP="00CD5D9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58300F6A" w14:textId="79A66838" w:rsidR="00CD5D9E" w:rsidRPr="006F0694" w:rsidRDefault="00CD5D9E" w:rsidP="00CD5D9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46CC3EEF" w14:textId="7FF91E02" w:rsidR="00CD5D9E" w:rsidRPr="006F0694" w:rsidRDefault="00CD5D9E" w:rsidP="00CD5D9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2497201B" w14:textId="130121B3" w:rsidR="00CD5D9E" w:rsidRPr="006F0694" w:rsidRDefault="00CD5D9E" w:rsidP="00CD5D9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4B77802" w14:textId="77777777" w:rsidR="00CD5D9E" w:rsidRPr="006F0694" w:rsidRDefault="00CD5D9E" w:rsidP="00CD5D9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AB5A01" w:rsidRPr="006F0694" w14:paraId="4820E82E" w14:textId="77777777" w:rsidTr="00323E35">
        <w:tc>
          <w:tcPr>
            <w:tcW w:w="846" w:type="dxa"/>
            <w:shd w:val="clear" w:color="auto" w:fill="auto"/>
          </w:tcPr>
          <w:p w14:paraId="7528FECE" w14:textId="77777777" w:rsidR="00AB5A01" w:rsidRPr="006F0694" w:rsidRDefault="00AB5A01" w:rsidP="00AB5A01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40C41E5F" w14:textId="4CCCBCA4" w:rsidR="00AB5A01" w:rsidRPr="006F0694" w:rsidRDefault="00AB5A01" w:rsidP="00AB5A01">
            <w:pPr>
              <w:jc w:val="both"/>
              <w:rPr>
                <w:rFonts w:cstheme="minorHAnsi"/>
              </w:rPr>
            </w:pPr>
            <w:r w:rsidRPr="006F0694">
              <w:rPr>
                <w:rFonts w:cstheme="minorHAnsi"/>
                <w:sz w:val="20"/>
                <w:szCs w:val="20"/>
              </w:rPr>
              <w:t>L’OSM gestisce l’attività in modo tale da prevenire, eliminare o ridurre al minimo i pericoli in grado di compromettere la sicurezza dei mangimi.</w:t>
            </w:r>
          </w:p>
        </w:tc>
        <w:tc>
          <w:tcPr>
            <w:tcW w:w="474" w:type="dxa"/>
          </w:tcPr>
          <w:p w14:paraId="3ECDEDF7" w14:textId="22C36924" w:rsidR="00AB5A01" w:rsidRPr="006F0694" w:rsidRDefault="00AB5A01" w:rsidP="00AB5A0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7D2EF332" w14:textId="3DA53F34" w:rsidR="00AB5A01" w:rsidRPr="006F0694" w:rsidRDefault="00AB5A01" w:rsidP="00AB5A0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0D34B689" w14:textId="07767F6B" w:rsidR="00AB5A01" w:rsidRPr="006F0694" w:rsidRDefault="00AB5A01" w:rsidP="00AB5A0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3A4B5281" w14:textId="6802D0F5" w:rsidR="00AB5A01" w:rsidRPr="006F0694" w:rsidRDefault="00AB5A01" w:rsidP="00AB5A0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6A8E332" w14:textId="77777777" w:rsidR="00AB5A01" w:rsidRPr="006F0694" w:rsidRDefault="00AB5A01" w:rsidP="00AB5A0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A3444" w:rsidRPr="006F0694" w14:paraId="0CAE7BC3" w14:textId="77777777" w:rsidTr="00130075">
        <w:tc>
          <w:tcPr>
            <w:tcW w:w="846" w:type="dxa"/>
            <w:shd w:val="clear" w:color="auto" w:fill="auto"/>
          </w:tcPr>
          <w:p w14:paraId="4EB81960" w14:textId="77777777" w:rsidR="00BA3444" w:rsidRPr="006F0694" w:rsidRDefault="00BA3444" w:rsidP="000D1A4F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07B26713" w14:textId="4F846453" w:rsidR="00BA3444" w:rsidRPr="006F0694" w:rsidRDefault="00BA3444" w:rsidP="00BA3444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L’OSM assicura condizioni igieniche di trasporto </w:t>
            </w:r>
            <w:r w:rsidR="000C59B6" w:rsidRPr="006F0694">
              <w:rPr>
                <w:rFonts w:cstheme="minorHAnsi"/>
                <w:sz w:val="20"/>
                <w:szCs w:val="20"/>
              </w:rPr>
              <w:t xml:space="preserve">e stoccaggio </w:t>
            </w:r>
            <w:r w:rsidRPr="006F0694">
              <w:rPr>
                <w:rFonts w:cstheme="minorHAnsi"/>
                <w:sz w:val="20"/>
                <w:szCs w:val="20"/>
              </w:rPr>
              <w:t xml:space="preserve">dei mangimi             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6228E64B" w14:textId="3611D25C" w:rsidR="00BA3444" w:rsidRPr="006F0694" w:rsidRDefault="00BA3444" w:rsidP="00BA3444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AE7438F" w14:textId="0FC18FB9" w:rsidR="00BA3444" w:rsidRPr="006F0694" w:rsidRDefault="00BA3444" w:rsidP="00BA34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5617B365" w14:textId="074E88EB" w:rsidR="00BA3444" w:rsidRPr="006F0694" w:rsidRDefault="00BA3444" w:rsidP="00BA3444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664A15F6" w14:textId="2FDBCD96" w:rsidR="00BA3444" w:rsidRPr="006F0694" w:rsidRDefault="00BA3444" w:rsidP="00BA3444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3396A44" w14:textId="77777777" w:rsidR="00BA3444" w:rsidRPr="006F0694" w:rsidRDefault="00BA3444" w:rsidP="00BA34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A3444" w:rsidRPr="006F0694" w14:paraId="60582B18" w14:textId="77777777" w:rsidTr="00130075">
        <w:tc>
          <w:tcPr>
            <w:tcW w:w="846" w:type="dxa"/>
            <w:shd w:val="clear" w:color="auto" w:fill="auto"/>
          </w:tcPr>
          <w:p w14:paraId="4140F971" w14:textId="756C9689" w:rsidR="00BA3444" w:rsidRPr="006F0694" w:rsidRDefault="00BA3444" w:rsidP="000D1A4F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</w:tcPr>
          <w:p w14:paraId="74AE47DB" w14:textId="1B731DEC" w:rsidR="00BA3444" w:rsidRPr="006F0694" w:rsidRDefault="00BA3444" w:rsidP="00BA3444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L’OSM opera affinché i materiali di imballaggio non siano fonte di contaminazioni per i mangimi</w:t>
            </w:r>
          </w:p>
        </w:tc>
        <w:tc>
          <w:tcPr>
            <w:tcW w:w="474" w:type="dxa"/>
          </w:tcPr>
          <w:p w14:paraId="5D077FC3" w14:textId="1E6AB641" w:rsidR="00BA3444" w:rsidRPr="006F0694" w:rsidRDefault="00BA3444" w:rsidP="00BA3444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3A696CB5" w14:textId="0FB36921" w:rsidR="00BA3444" w:rsidRPr="006F0694" w:rsidRDefault="00BA3444" w:rsidP="00BA34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03BD4891" w14:textId="4517BAE3" w:rsidR="00BA3444" w:rsidRPr="006F0694" w:rsidRDefault="00BA3444" w:rsidP="00BA3444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0F95854C" w14:textId="3FFB1F4A" w:rsidR="00BA3444" w:rsidRPr="006F0694" w:rsidRDefault="00BA3444" w:rsidP="00BA3444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62764EF" w14:textId="77777777" w:rsidR="00BA3444" w:rsidRPr="006F0694" w:rsidRDefault="00BA3444" w:rsidP="00BA34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10BA1" w:rsidRPr="006F0694" w14:paraId="570E16C0" w14:textId="77777777" w:rsidTr="00130075">
        <w:tc>
          <w:tcPr>
            <w:tcW w:w="846" w:type="dxa"/>
            <w:shd w:val="clear" w:color="auto" w:fill="auto"/>
          </w:tcPr>
          <w:p w14:paraId="317A24BE" w14:textId="5FD762EA" w:rsidR="00110BA1" w:rsidRPr="006F0694" w:rsidRDefault="00110BA1" w:rsidP="00110BA1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35E04B84" w14:textId="281C56B8" w:rsidR="00110BA1" w:rsidRPr="006F0694" w:rsidRDefault="00110BA1" w:rsidP="00110BA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Vengono ridotti al minimo e sono tenuti sotto controllo gli scarti per contenere l'invasione di parassiti.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8BDCD28" w14:textId="1FEC27E3" w:rsidR="00110BA1" w:rsidRPr="006F0694" w:rsidRDefault="00110BA1" w:rsidP="00110BA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D85755E" w14:textId="70D4BDF3" w:rsidR="00110BA1" w:rsidRPr="006F0694" w:rsidRDefault="00110BA1" w:rsidP="00110BA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24747F4E" w14:textId="797C3836" w:rsidR="00110BA1" w:rsidRPr="006F0694" w:rsidRDefault="00110BA1" w:rsidP="00110BA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24448BE9" w14:textId="6D0A6367" w:rsidR="00110BA1" w:rsidRPr="006F0694" w:rsidRDefault="00110BA1" w:rsidP="00110BA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4B82270" w14:textId="77777777" w:rsidR="00110BA1" w:rsidRPr="006F0694" w:rsidRDefault="00110BA1" w:rsidP="00110BA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65B65" w:rsidRPr="006F0694" w14:paraId="7470718C" w14:textId="77777777" w:rsidTr="00130075">
        <w:tc>
          <w:tcPr>
            <w:tcW w:w="846" w:type="dxa"/>
            <w:shd w:val="clear" w:color="auto" w:fill="auto"/>
          </w:tcPr>
          <w:p w14:paraId="69D3E394" w14:textId="77777777" w:rsidR="00865B65" w:rsidRPr="006F0694" w:rsidRDefault="00865B65" w:rsidP="00865B65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</w:tcPr>
          <w:p w14:paraId="00CE984F" w14:textId="55FFA3D6" w:rsidR="00865B65" w:rsidRPr="006F0694" w:rsidRDefault="00865B65" w:rsidP="00865B65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sz w:val="20"/>
                <w:szCs w:val="20"/>
              </w:rPr>
              <w:t>I mangimi sono stoccati in locali a loro dedicati, inaccessibili agli animali, protetti dagli agenti atmosferici, mantenuti in ordine, con accesso riservato al personale autorizzato e protetti dalle contaminazioni ambientali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10B5C5A0" w14:textId="23ED9AA8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86B4413" w14:textId="6D52D7D3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361F4DAE" w14:textId="1E2EADB8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69F3D3F4" w14:textId="7FCB2D41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A172197" w14:textId="77777777" w:rsidR="00865B65" w:rsidRPr="006F0694" w:rsidRDefault="00865B65" w:rsidP="00865B6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10BA1" w:rsidRPr="006F0694" w14:paraId="5154F497" w14:textId="77777777" w:rsidTr="00130075">
        <w:tc>
          <w:tcPr>
            <w:tcW w:w="846" w:type="dxa"/>
            <w:shd w:val="clear" w:color="auto" w:fill="auto"/>
          </w:tcPr>
          <w:p w14:paraId="5A2571D6" w14:textId="77777777" w:rsidR="00110BA1" w:rsidRPr="006F0694" w:rsidRDefault="00110BA1" w:rsidP="00110BA1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698CF342" w14:textId="5B684D11" w:rsidR="00110BA1" w:rsidRPr="006F0694" w:rsidRDefault="00110BA1" w:rsidP="00110BA1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sz w:val="20"/>
                <w:szCs w:val="20"/>
              </w:rPr>
              <w:t>I mangimi sfusi sono stoccati in silos o altri contenitori chiudibili a loro dedicati</w:t>
            </w:r>
          </w:p>
        </w:tc>
        <w:tc>
          <w:tcPr>
            <w:tcW w:w="474" w:type="dxa"/>
          </w:tcPr>
          <w:p w14:paraId="5F5D26FB" w14:textId="4294462D" w:rsidR="00110BA1" w:rsidRPr="006F0694" w:rsidRDefault="00110BA1" w:rsidP="00110BA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7F32DE88" w14:textId="2C87FE80" w:rsidR="00110BA1" w:rsidRPr="006F0694" w:rsidRDefault="00110BA1" w:rsidP="00110BA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13AD5CA1" w14:textId="73F45376" w:rsidR="00110BA1" w:rsidRPr="006F0694" w:rsidRDefault="00110BA1" w:rsidP="00110BA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7CC7401C" w14:textId="52AA27CC" w:rsidR="00110BA1" w:rsidRPr="006F0694" w:rsidRDefault="00110BA1" w:rsidP="00110BA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2F37826" w14:textId="77777777" w:rsidR="00110BA1" w:rsidRPr="006F0694" w:rsidRDefault="00110BA1" w:rsidP="00110BA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10BA1" w:rsidRPr="006F0694" w14:paraId="1826F84C" w14:textId="77777777" w:rsidTr="00130075">
        <w:tc>
          <w:tcPr>
            <w:tcW w:w="846" w:type="dxa"/>
            <w:shd w:val="clear" w:color="auto" w:fill="auto"/>
          </w:tcPr>
          <w:p w14:paraId="433813D5" w14:textId="77777777" w:rsidR="00110BA1" w:rsidRPr="006F0694" w:rsidRDefault="00110BA1" w:rsidP="00110BA1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595DAE17" w14:textId="0FC3B29F" w:rsidR="00110BA1" w:rsidRPr="006F0694" w:rsidRDefault="00110BA1" w:rsidP="00110BA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F0694">
              <w:rPr>
                <w:sz w:val="20"/>
                <w:szCs w:val="20"/>
              </w:rPr>
              <w:t>I mangimi sono tenuti separati dai prodotti non destinati all’alimentazione animale (es. concimi, anticrittogamici, pesticidi)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9EC8EC7" w14:textId="64C5A0B0" w:rsidR="00110BA1" w:rsidRPr="006F0694" w:rsidRDefault="00110BA1" w:rsidP="00110BA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B4CA8B9" w14:textId="783B4BA3" w:rsidR="00110BA1" w:rsidRPr="006F0694" w:rsidRDefault="00110BA1" w:rsidP="00110BA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032E741D" w14:textId="5D901398" w:rsidR="00110BA1" w:rsidRPr="006F0694" w:rsidRDefault="00110BA1" w:rsidP="00110BA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28292DEA" w14:textId="33783E74" w:rsidR="00110BA1" w:rsidRPr="006F0694" w:rsidRDefault="00110BA1" w:rsidP="00110BA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ED33862" w14:textId="77777777" w:rsidR="00110BA1" w:rsidRPr="006F0694" w:rsidRDefault="00110BA1" w:rsidP="00110BA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65B65" w:rsidRPr="006F0694" w14:paraId="6ACEF8D6" w14:textId="77777777" w:rsidTr="00130075">
        <w:tc>
          <w:tcPr>
            <w:tcW w:w="846" w:type="dxa"/>
            <w:shd w:val="clear" w:color="auto" w:fill="auto"/>
          </w:tcPr>
          <w:p w14:paraId="51B0B07C" w14:textId="77777777" w:rsidR="00865B65" w:rsidRPr="006F0694" w:rsidRDefault="00865B65" w:rsidP="00865B65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026F6C01" w14:textId="61A84564" w:rsidR="00865B65" w:rsidRPr="006F0694" w:rsidRDefault="00865B65" w:rsidP="00865B65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F0694">
              <w:rPr>
                <w:sz w:val="20"/>
                <w:szCs w:val="20"/>
              </w:rPr>
              <w:t>I mangimi trasformati sono tenuti separati dalle materie prime, dalle premiscele e dagli additivi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078F0582" w14:textId="5A556B5B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4D306FA" w14:textId="1A045A1A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7EBF5882" w14:textId="34015B55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0DB370EC" w14:textId="33199516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7FFC901" w14:textId="77777777" w:rsidR="00865B65" w:rsidRPr="006F0694" w:rsidRDefault="00865B65" w:rsidP="00865B6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65B65" w:rsidRPr="006F0694" w14:paraId="01DDDE5F" w14:textId="77777777" w:rsidTr="00130075">
        <w:tc>
          <w:tcPr>
            <w:tcW w:w="846" w:type="dxa"/>
            <w:shd w:val="clear" w:color="auto" w:fill="auto"/>
          </w:tcPr>
          <w:p w14:paraId="389C7824" w14:textId="77777777" w:rsidR="00865B65" w:rsidRPr="006F0694" w:rsidRDefault="00865B65" w:rsidP="00865B65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65B9C71B" w14:textId="6453456D" w:rsidR="00865B65" w:rsidRPr="006F0694" w:rsidRDefault="00865B65" w:rsidP="00865B65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Il trasporto viene effettuato con mezzi idonei alla tipologia di mangime da trasportare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23184255" w14:textId="0278C4E2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4B58374" w14:textId="6E25CF04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7280EB67" w14:textId="3B83C025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56D3CEC5" w14:textId="486F2761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6B03B41" w14:textId="77777777" w:rsidR="00865B65" w:rsidRPr="006F0694" w:rsidRDefault="00865B65" w:rsidP="00865B6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65B65" w:rsidRPr="006F0694" w14:paraId="74C128C5" w14:textId="77777777" w:rsidTr="00130075">
        <w:tc>
          <w:tcPr>
            <w:tcW w:w="846" w:type="dxa"/>
            <w:shd w:val="clear" w:color="auto" w:fill="auto"/>
          </w:tcPr>
          <w:p w14:paraId="0EFE34BB" w14:textId="77777777" w:rsidR="00865B65" w:rsidRPr="006F0694" w:rsidRDefault="00865B65" w:rsidP="00865B65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4939B550" w14:textId="699B623A" w:rsidR="00865B65" w:rsidRPr="006F0694" w:rsidRDefault="00865B65" w:rsidP="00865B65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i mangimi sono trasportati in appositi contenitori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45ED8D90" w14:textId="040813F0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55C9C70" w14:textId="44F180CE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0CEA4756" w14:textId="7FE73586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12BF6F22" w14:textId="63FD5BF3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5172A5E" w14:textId="77777777" w:rsidR="00865B65" w:rsidRPr="006F0694" w:rsidRDefault="00865B65" w:rsidP="00865B6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30075" w:rsidRPr="006F0694" w14:paraId="13DF9060" w14:textId="77777777" w:rsidTr="00130075">
        <w:trPr>
          <w:trHeight w:val="901"/>
        </w:trPr>
        <w:tc>
          <w:tcPr>
            <w:tcW w:w="846" w:type="dxa"/>
            <w:shd w:val="clear" w:color="auto" w:fill="auto"/>
          </w:tcPr>
          <w:p w14:paraId="2A103648" w14:textId="77777777" w:rsidR="00130075" w:rsidRPr="006F0694" w:rsidRDefault="00130075" w:rsidP="00110BA1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</w:tcPr>
          <w:p w14:paraId="4AFF2440" w14:textId="09144009" w:rsidR="00130075" w:rsidRPr="006F0694" w:rsidRDefault="00130075" w:rsidP="00110BA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I mangimi sono trasportati in modo tale da essere facilmente identificabili per evitare confusioni o contaminazioni incrociate e prevenirne il deterioramento.</w:t>
            </w:r>
          </w:p>
        </w:tc>
        <w:tc>
          <w:tcPr>
            <w:tcW w:w="474" w:type="dxa"/>
          </w:tcPr>
          <w:p w14:paraId="391E78A7" w14:textId="2700C0B5" w:rsidR="00130075" w:rsidRPr="006F0694" w:rsidRDefault="00130075" w:rsidP="00110BA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437BCC21" w14:textId="15D1B5F0" w:rsidR="00130075" w:rsidRPr="006F0694" w:rsidRDefault="00130075" w:rsidP="00110BA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61076A7E" w14:textId="46F1C0BC" w:rsidR="00130075" w:rsidRPr="006F0694" w:rsidRDefault="00130075" w:rsidP="00110BA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748D5D14" w14:textId="533B21CE" w:rsidR="00130075" w:rsidRPr="006F0694" w:rsidRDefault="00130075" w:rsidP="00110BA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E38CB63" w14:textId="77777777" w:rsidR="00130075" w:rsidRPr="006F0694" w:rsidRDefault="00130075" w:rsidP="00110BA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65B65" w:rsidRPr="006F0694" w14:paraId="75AEA4F8" w14:textId="77777777" w:rsidTr="006F0694">
        <w:trPr>
          <w:trHeight w:val="901"/>
        </w:trPr>
        <w:tc>
          <w:tcPr>
            <w:tcW w:w="846" w:type="dxa"/>
            <w:shd w:val="clear" w:color="auto" w:fill="auto"/>
          </w:tcPr>
          <w:p w14:paraId="3FDD61AA" w14:textId="77777777" w:rsidR="00865B65" w:rsidRPr="006F0694" w:rsidRDefault="00865B65" w:rsidP="00865B65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2AF87E2B" w14:textId="78B13A42" w:rsidR="00865B65" w:rsidRPr="006F0694" w:rsidRDefault="00865B65" w:rsidP="00865B65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Esiste una strategia per isolare, identificare e smaltire i rifiuti, i residui e i materiali non adatti all’alimentazione animale</w:t>
            </w:r>
          </w:p>
        </w:tc>
        <w:tc>
          <w:tcPr>
            <w:tcW w:w="474" w:type="dxa"/>
          </w:tcPr>
          <w:p w14:paraId="1A0CEF12" w14:textId="430EF4A5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7D3C48E5" w14:textId="2FCC2859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0CC584B6" w14:textId="46349FF8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1080F5FD" w14:textId="6BE9CB6D" w:rsidR="00865B65" w:rsidRPr="006F0694" w:rsidRDefault="00865B65" w:rsidP="00865B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E69A368" w14:textId="77777777" w:rsidR="00865B65" w:rsidRPr="006F0694" w:rsidRDefault="00865B65" w:rsidP="00865B6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7EB11138" w14:textId="77777777" w:rsidTr="00C77E25">
        <w:trPr>
          <w:trHeight w:val="557"/>
        </w:trPr>
        <w:tc>
          <w:tcPr>
            <w:tcW w:w="846" w:type="dxa"/>
            <w:shd w:val="clear" w:color="auto" w:fill="auto"/>
          </w:tcPr>
          <w:p w14:paraId="24FFC4B3" w14:textId="77777777" w:rsidR="00833C44" w:rsidRPr="006F0694" w:rsidRDefault="00833C44" w:rsidP="00833C44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</w:tcPr>
          <w:p w14:paraId="0329C466" w14:textId="36C4A5FD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L’OSM mette in atto misure per garantire il rispetto dei divieti di cui all’art 7 e Allegato IV del Regolamento (CE) n. 999/2001 e </w:t>
            </w:r>
            <w:proofErr w:type="spellStart"/>
            <w:r w:rsidRPr="006F0694">
              <w:rPr>
                <w:rFonts w:cstheme="minorHAnsi"/>
                <w:sz w:val="20"/>
                <w:szCs w:val="20"/>
              </w:rPr>
              <w:t>s.m.e</w:t>
            </w:r>
            <w:proofErr w:type="spellEnd"/>
            <w:r w:rsidRPr="006F0694">
              <w:rPr>
                <w:rFonts w:cstheme="minorHAnsi"/>
                <w:sz w:val="20"/>
                <w:szCs w:val="20"/>
              </w:rPr>
              <w:t xml:space="preserve"> i.?</w:t>
            </w:r>
          </w:p>
        </w:tc>
        <w:tc>
          <w:tcPr>
            <w:tcW w:w="474" w:type="dxa"/>
          </w:tcPr>
          <w:p w14:paraId="74602776" w14:textId="5F333FA0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27D6D2BB" w14:textId="4C1CD6FF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775F19E3" w14:textId="0970CC28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1670FE06" w14:textId="4754D400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7CDD6AB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2A1B0842" w14:textId="77777777" w:rsidTr="00C04D1E">
        <w:trPr>
          <w:trHeight w:val="404"/>
        </w:trPr>
        <w:tc>
          <w:tcPr>
            <w:tcW w:w="10766" w:type="dxa"/>
            <w:gridSpan w:val="8"/>
            <w:shd w:val="clear" w:color="auto" w:fill="auto"/>
          </w:tcPr>
          <w:p w14:paraId="57A9D9F2" w14:textId="38A45854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b/>
                <w:bCs/>
              </w:rPr>
              <w:t>2 - Personale e formazione</w:t>
            </w:r>
          </w:p>
        </w:tc>
      </w:tr>
      <w:tr w:rsidR="00833C44" w:rsidRPr="006F0694" w14:paraId="5265FB9F" w14:textId="77777777" w:rsidTr="00130075">
        <w:tc>
          <w:tcPr>
            <w:tcW w:w="846" w:type="dxa"/>
            <w:shd w:val="clear" w:color="auto" w:fill="auto"/>
          </w:tcPr>
          <w:p w14:paraId="2BD75D91" w14:textId="726BE506" w:rsidR="00833C44" w:rsidRPr="006F0694" w:rsidRDefault="00833C44" w:rsidP="00833C44">
            <w:pPr>
              <w:pStyle w:val="Paragrafoelenco"/>
              <w:numPr>
                <w:ilvl w:val="0"/>
                <w:numId w:val="32"/>
              </w:numPr>
              <w:ind w:left="68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002D3CDA" w14:textId="6BB71248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È presente e disponibile un organigramma in cui vengono definite le qualifiche e le responsabilità del personale (</w:t>
            </w:r>
            <w:proofErr w:type="spellStart"/>
            <w:r w:rsidRPr="006F0694">
              <w:rPr>
                <w:rFonts w:cstheme="minorHAnsi"/>
              </w:rPr>
              <w:t>funzionigramma</w:t>
            </w:r>
            <w:proofErr w:type="spellEnd"/>
            <w:r w:rsidRPr="006F0694">
              <w:rPr>
                <w:rFonts w:cstheme="minorHAnsi"/>
              </w:rPr>
              <w:t>)</w:t>
            </w:r>
          </w:p>
        </w:tc>
        <w:tc>
          <w:tcPr>
            <w:tcW w:w="474" w:type="dxa"/>
          </w:tcPr>
          <w:p w14:paraId="62841B02" w14:textId="203B87C7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91F2640" w14:textId="48EFCB9E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010D1531" w14:textId="283964ED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6DF2A528" w14:textId="35832341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0B6DDC1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7DFCAEC0" w14:textId="77777777" w:rsidTr="00130075">
        <w:tc>
          <w:tcPr>
            <w:tcW w:w="846" w:type="dxa"/>
            <w:shd w:val="clear" w:color="auto" w:fill="auto"/>
          </w:tcPr>
          <w:p w14:paraId="60C86682" w14:textId="77777777" w:rsidR="00833C44" w:rsidRPr="006F0694" w:rsidRDefault="00833C44" w:rsidP="00833C44">
            <w:pPr>
              <w:pStyle w:val="Paragrafoelenco"/>
              <w:numPr>
                <w:ilvl w:val="0"/>
                <w:numId w:val="32"/>
              </w:numPr>
              <w:ind w:left="68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3CC73E1E" w14:textId="77777777" w:rsidR="00833C44" w:rsidRPr="006F0694" w:rsidRDefault="00833C44" w:rsidP="00833C44">
            <w:pPr>
              <w:jc w:val="both"/>
              <w:rPr>
                <w:rFonts w:cstheme="minorHAnsi"/>
              </w:rPr>
            </w:pPr>
            <w:r w:rsidRPr="006F0694">
              <w:rPr>
                <w:rFonts w:cstheme="minorHAnsi"/>
              </w:rPr>
              <w:t>Il personale è numericamente sufficiente per l’attività da svolgere</w:t>
            </w:r>
          </w:p>
          <w:p w14:paraId="0311810A" w14:textId="42A6D91F" w:rsidR="00833C44" w:rsidRPr="006F0694" w:rsidRDefault="00833C44" w:rsidP="00833C44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e in possesso delle competenze e delle qualifiche necessarie per le proprie mansioni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190211E" w14:textId="721F6AC3" w:rsidR="00833C44" w:rsidRPr="006F0694" w:rsidRDefault="00833C44" w:rsidP="00833C44">
            <w:pPr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CD8C07D" w14:textId="1FB34793" w:rsidR="00833C44" w:rsidRPr="006F0694" w:rsidRDefault="00833C44" w:rsidP="00833C44">
            <w:pPr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2153567E" w14:textId="5AD74965" w:rsidR="00833C44" w:rsidRPr="006F0694" w:rsidRDefault="00833C44" w:rsidP="00833C44">
            <w:pPr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1529DB0B" w14:textId="58365DD8" w:rsidR="00833C44" w:rsidRPr="006F0694" w:rsidRDefault="00833C44" w:rsidP="00833C44">
            <w:pPr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1C5027A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512D0B44" w14:textId="77777777" w:rsidTr="00130075">
        <w:tc>
          <w:tcPr>
            <w:tcW w:w="846" w:type="dxa"/>
            <w:shd w:val="clear" w:color="auto" w:fill="auto"/>
          </w:tcPr>
          <w:p w14:paraId="31C886AA" w14:textId="77777777" w:rsidR="00833C44" w:rsidRPr="006F0694" w:rsidRDefault="00833C44" w:rsidP="00833C44">
            <w:pPr>
              <w:pStyle w:val="Paragrafoelenco"/>
              <w:numPr>
                <w:ilvl w:val="0"/>
                <w:numId w:val="32"/>
              </w:numPr>
              <w:ind w:left="68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74E3014C" w14:textId="78452FD8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Il personale è informato chiaramente per iscritto dei suoi compiti, responsabilità e competenze</w:t>
            </w:r>
          </w:p>
        </w:tc>
        <w:tc>
          <w:tcPr>
            <w:tcW w:w="474" w:type="dxa"/>
          </w:tcPr>
          <w:p w14:paraId="43B5A846" w14:textId="47D199B8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2179CB7A" w14:textId="41C903B8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2B0557A1" w14:textId="4538F31D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06FF78EF" w14:textId="324E2DBE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1CF1A35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6159FB1C" w14:textId="77777777" w:rsidTr="00130075">
        <w:tc>
          <w:tcPr>
            <w:tcW w:w="846" w:type="dxa"/>
            <w:shd w:val="clear" w:color="auto" w:fill="auto"/>
          </w:tcPr>
          <w:p w14:paraId="609FBFD0" w14:textId="77777777" w:rsidR="00833C44" w:rsidRPr="006F0694" w:rsidRDefault="00833C44" w:rsidP="00833C44">
            <w:pPr>
              <w:pStyle w:val="Paragrafoelenco"/>
              <w:numPr>
                <w:ilvl w:val="0"/>
                <w:numId w:val="32"/>
              </w:numPr>
              <w:ind w:left="68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6B8E8732" w14:textId="6458F611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È prevista la formazione e l’aggiornamento del personale secondo piani prestabiliti e comunque ogni volta che intervenga una modifica dei prodotti, dell’attività o delle procedure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5E573F0" w14:textId="3F6AE3A3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8C6236B" w14:textId="0F344CF4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5E9D91E2" w14:textId="0E90ACAD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5DF260D1" w14:textId="48CD32CB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6792A56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2B8E9FC6" w14:textId="77777777" w:rsidTr="00130075">
        <w:tc>
          <w:tcPr>
            <w:tcW w:w="846" w:type="dxa"/>
            <w:shd w:val="clear" w:color="auto" w:fill="auto"/>
          </w:tcPr>
          <w:p w14:paraId="3DEB15D9" w14:textId="77777777" w:rsidR="00833C44" w:rsidRPr="006F0694" w:rsidRDefault="00833C44" w:rsidP="00833C44">
            <w:pPr>
              <w:pStyle w:val="Paragrafoelenco"/>
              <w:numPr>
                <w:ilvl w:val="0"/>
                <w:numId w:val="32"/>
              </w:numPr>
              <w:ind w:left="68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7EB2074F" w14:textId="08485D7A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È stato designato un responsabile del controllo di qualità</w:t>
            </w:r>
          </w:p>
        </w:tc>
        <w:tc>
          <w:tcPr>
            <w:tcW w:w="474" w:type="dxa"/>
          </w:tcPr>
          <w:p w14:paraId="0ECF6DF8" w14:textId="5CCDA795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3513BE61" w14:textId="7A5094ED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46BA77C5" w14:textId="2196669F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7A918EA3" w14:textId="686CA3F1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D1A0DC2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66F2E0A7" w14:textId="2ADA3339" w:rsidTr="00130075">
        <w:tc>
          <w:tcPr>
            <w:tcW w:w="10766" w:type="dxa"/>
            <w:gridSpan w:val="8"/>
          </w:tcPr>
          <w:p w14:paraId="3CC83054" w14:textId="5C84C43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eastAsia="Calibri" w:cstheme="minorHAnsi"/>
                <w:b/>
                <w:bCs/>
                <w:sz w:val="20"/>
                <w:szCs w:val="20"/>
              </w:rPr>
              <w:t>3 - Distribuzione di MM/PI</w:t>
            </w:r>
          </w:p>
        </w:tc>
      </w:tr>
      <w:tr w:rsidR="00833C44" w:rsidRPr="006F0694" w14:paraId="1BA55DEB" w14:textId="77777777" w:rsidTr="00130075">
        <w:tc>
          <w:tcPr>
            <w:tcW w:w="846" w:type="dxa"/>
            <w:shd w:val="clear" w:color="auto" w:fill="auto"/>
          </w:tcPr>
          <w:p w14:paraId="706D2C50" w14:textId="77777777" w:rsidR="00833C44" w:rsidRPr="006F0694" w:rsidRDefault="00833C44" w:rsidP="00833C44">
            <w:pPr>
              <w:pStyle w:val="Paragrafoelenco"/>
              <w:numPr>
                <w:ilvl w:val="0"/>
                <w:numId w:val="35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FFFFF" w:themeFill="background1"/>
          </w:tcPr>
          <w:p w14:paraId="5DAF305B" w14:textId="1041F793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La ditta si avvale in qualità di responsabile della fornitura di una persona in possesso di un diploma, o altro titolo di  studio anche estero riconosciuto equivalente, che attesti un ciclo di formazione universitaria della durata minima di tre anni attinente alle discipline scientifiche di farmacia, medicina veterinaria , scienze agrarie, chimica, chimica e tecnologia farmaceutica, biologia o ingegneria chimica o gestionale, ovvero in possesso dell’abilitazione all’esercizio della professione di perito agrario, ovvero con documentata esperienza nel settore mangimistico da almeno cinque anni</w:t>
            </w:r>
          </w:p>
          <w:p w14:paraId="77769CBA" w14:textId="77777777" w:rsidR="00833C44" w:rsidRPr="006F0694" w:rsidRDefault="00833C44" w:rsidP="00833C44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F0694">
              <w:rPr>
                <w:rFonts w:eastAsia="Calibri" w:cstheme="minorHAnsi"/>
                <w:sz w:val="20"/>
                <w:szCs w:val="20"/>
              </w:rPr>
              <w:t>Dr/</w:t>
            </w:r>
            <w:proofErr w:type="spellStart"/>
            <w:r w:rsidRPr="006F0694">
              <w:rPr>
                <w:rFonts w:eastAsia="Calibri" w:cstheme="minorHAnsi"/>
                <w:sz w:val="20"/>
                <w:szCs w:val="20"/>
              </w:rPr>
              <w:t>Sig</w:t>
            </w:r>
            <w:proofErr w:type="spellEnd"/>
            <w:r w:rsidRPr="006F0694">
              <w:rPr>
                <w:rFonts w:eastAsia="Calibri" w:cstheme="minorHAnsi"/>
                <w:sz w:val="20"/>
                <w:szCs w:val="20"/>
              </w:rPr>
              <w:t>:</w:t>
            </w:r>
          </w:p>
          <w:p w14:paraId="1C677D2A" w14:textId="77777777" w:rsidR="00833C44" w:rsidRPr="006F0694" w:rsidRDefault="00833C44" w:rsidP="00833C44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F0694">
              <w:rPr>
                <w:rFonts w:eastAsia="Calibri" w:cstheme="minorHAnsi"/>
                <w:sz w:val="20"/>
                <w:szCs w:val="20"/>
              </w:rPr>
              <w:t>iscritto all’Ordine/Albo dei………...........................................................</w:t>
            </w:r>
          </w:p>
          <w:p w14:paraId="2749EB2E" w14:textId="493975D2" w:rsidR="00833C44" w:rsidRPr="006F0694" w:rsidRDefault="00833C44" w:rsidP="00833C44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F0694">
              <w:rPr>
                <w:rFonts w:eastAsia="Calibri" w:cstheme="minorHAnsi"/>
                <w:sz w:val="20"/>
                <w:szCs w:val="20"/>
              </w:rPr>
              <w:t>della provincia di............................................................................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9D00FC3" w14:textId="37AEBB7F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BC15F39" w14:textId="455BBC12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1DF993B1" w14:textId="6B4ADC92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0AA3BDB4" w14:textId="31FCCBAB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6B1520C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43B770D7" w14:textId="77777777" w:rsidTr="00130075">
        <w:tc>
          <w:tcPr>
            <w:tcW w:w="846" w:type="dxa"/>
            <w:shd w:val="clear" w:color="auto" w:fill="auto"/>
          </w:tcPr>
          <w:p w14:paraId="140C1AED" w14:textId="77777777" w:rsidR="00833C44" w:rsidRPr="006F0694" w:rsidRDefault="00833C44" w:rsidP="00833C44">
            <w:pPr>
              <w:pStyle w:val="Paragrafoelenco"/>
              <w:numPr>
                <w:ilvl w:val="0"/>
                <w:numId w:val="35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2F71BD95" w14:textId="6F09ECF5" w:rsidR="00833C44" w:rsidRPr="006F0694" w:rsidRDefault="00833C44" w:rsidP="00833C44">
            <w:pPr>
              <w:jc w:val="both"/>
              <w:rPr>
                <w:sz w:val="20"/>
                <w:szCs w:val="20"/>
              </w:rPr>
            </w:pPr>
            <w:r w:rsidRPr="006F0694">
              <w:rPr>
                <w:sz w:val="20"/>
                <w:szCs w:val="20"/>
              </w:rPr>
              <w:t>I locali per lo stoccaggio sono progettati, adattati e sottoposti a manutenzione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982BB8B" w14:textId="7429C8DF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761A919" w14:textId="020BFF5D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28A1099D" w14:textId="21503913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44FA843B" w14:textId="1DAA60C7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9AFAE1D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07216093" w14:textId="77777777" w:rsidTr="00130075">
        <w:tc>
          <w:tcPr>
            <w:tcW w:w="846" w:type="dxa"/>
            <w:shd w:val="clear" w:color="auto" w:fill="auto"/>
          </w:tcPr>
          <w:p w14:paraId="5EFBD78E" w14:textId="77777777" w:rsidR="00833C44" w:rsidRPr="006F0694" w:rsidRDefault="00833C44" w:rsidP="00833C44">
            <w:pPr>
              <w:pStyle w:val="Paragrafoelenco"/>
              <w:numPr>
                <w:ilvl w:val="0"/>
                <w:numId w:val="35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7E895A3E" w14:textId="76702F4E" w:rsidR="00833C44" w:rsidRPr="006F0694" w:rsidRDefault="00833C44" w:rsidP="00833C44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proofErr w:type="gramStart"/>
            <w:r w:rsidRPr="006F0694">
              <w:rPr>
                <w:sz w:val="20"/>
                <w:szCs w:val="20"/>
              </w:rPr>
              <w:t>E’</w:t>
            </w:r>
            <w:proofErr w:type="gramEnd"/>
            <w:r w:rsidRPr="006F0694">
              <w:rPr>
                <w:sz w:val="20"/>
                <w:szCs w:val="20"/>
              </w:rPr>
              <w:t xml:space="preserve"> garantito uno stoccaggio ordinato dei prodotti e la loro facile identificabilità</w:t>
            </w:r>
          </w:p>
        </w:tc>
        <w:tc>
          <w:tcPr>
            <w:tcW w:w="474" w:type="dxa"/>
            <w:shd w:val="clear" w:color="auto" w:fill="auto"/>
          </w:tcPr>
          <w:p w14:paraId="7657FFCB" w14:textId="2621B11C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C78724A" w14:textId="759435DE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auto"/>
          </w:tcPr>
          <w:p w14:paraId="28FD17F1" w14:textId="51E3766A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auto"/>
          </w:tcPr>
          <w:p w14:paraId="108C4282" w14:textId="1E42A896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FE0336A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714CD075" w14:textId="77777777" w:rsidTr="00130075">
        <w:tc>
          <w:tcPr>
            <w:tcW w:w="846" w:type="dxa"/>
            <w:shd w:val="clear" w:color="auto" w:fill="auto"/>
          </w:tcPr>
          <w:p w14:paraId="335BC56E" w14:textId="77777777" w:rsidR="00833C44" w:rsidRPr="006F0694" w:rsidRDefault="00833C44" w:rsidP="00833C44">
            <w:pPr>
              <w:pStyle w:val="Paragrafoelenco"/>
              <w:numPr>
                <w:ilvl w:val="0"/>
                <w:numId w:val="35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62B1C96D" w14:textId="041E49AC" w:rsidR="00833C44" w:rsidRPr="006F0694" w:rsidRDefault="00833C44" w:rsidP="00833C44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F0694">
              <w:rPr>
                <w:sz w:val="20"/>
                <w:szCs w:val="20"/>
              </w:rPr>
              <w:t>I mangimi medicati e i prodotti intermedi sono conservati in idonee strutture separate e sicure, oppure sigillati in contenitori a chiusura ermetica appositamente progettati per lo stoccaggio di tali prodotti.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9894AD7" w14:textId="7E4A416E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A8E7F65" w14:textId="01BD08FC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0308F7B2" w14:textId="4C0E4DF0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0A131620" w14:textId="5BD0D857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9446E6B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464EC006" w14:textId="77777777" w:rsidTr="00130075">
        <w:tc>
          <w:tcPr>
            <w:tcW w:w="846" w:type="dxa"/>
            <w:shd w:val="clear" w:color="auto" w:fill="auto"/>
          </w:tcPr>
          <w:p w14:paraId="7A29C638" w14:textId="77777777" w:rsidR="00833C44" w:rsidRPr="006F0694" w:rsidRDefault="00833C44" w:rsidP="00833C44">
            <w:pPr>
              <w:pStyle w:val="Paragrafoelenco"/>
              <w:numPr>
                <w:ilvl w:val="0"/>
                <w:numId w:val="35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2FA63F97" w14:textId="1D9B8CF4" w:rsidR="00833C44" w:rsidRPr="006F0694" w:rsidRDefault="00833C44" w:rsidP="00833C44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I mangimi medicati o con coccidiostatici sono conservati in maniera separata e facilmente distinguibile dagli altri mangimi</w:t>
            </w:r>
          </w:p>
        </w:tc>
        <w:tc>
          <w:tcPr>
            <w:tcW w:w="474" w:type="dxa"/>
            <w:shd w:val="clear" w:color="auto" w:fill="auto"/>
          </w:tcPr>
          <w:p w14:paraId="17E25767" w14:textId="76085E83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0A8F13A0" w14:textId="3A1ED0C9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auto"/>
          </w:tcPr>
          <w:p w14:paraId="613FD233" w14:textId="4B3C78F9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auto"/>
          </w:tcPr>
          <w:p w14:paraId="686FC8D0" w14:textId="69F9CD02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377CF0C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131A3D76" w14:textId="77777777" w:rsidTr="00130075">
        <w:tc>
          <w:tcPr>
            <w:tcW w:w="846" w:type="dxa"/>
            <w:shd w:val="clear" w:color="auto" w:fill="auto"/>
          </w:tcPr>
          <w:p w14:paraId="2D2BC92F" w14:textId="77777777" w:rsidR="00833C44" w:rsidRPr="006F0694" w:rsidRDefault="00833C44" w:rsidP="00833C44">
            <w:pPr>
              <w:pStyle w:val="Paragrafoelenco"/>
              <w:numPr>
                <w:ilvl w:val="0"/>
                <w:numId w:val="35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03D1EC77" w14:textId="2DB8B6FC" w:rsidR="00833C44" w:rsidRPr="006F0694" w:rsidRDefault="00833C44" w:rsidP="00833C44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F0694">
              <w:rPr>
                <w:sz w:val="20"/>
                <w:szCs w:val="20"/>
              </w:rPr>
              <w:t>I medicinali veterinari sono conservati in ambienti separati, sicuri e protetti, adeguatamente identificati in modo da consentire uno stoccaggio ordinato dei vari medicinali veterinari.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27694349" w14:textId="2F3ABCCA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01340D1D" w14:textId="7B695CE8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0C4707E3" w14:textId="141E3415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1C064411" w14:textId="65C0D096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76E0749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1E0D2A0D" w14:textId="77777777" w:rsidTr="006F0694">
        <w:tc>
          <w:tcPr>
            <w:tcW w:w="846" w:type="dxa"/>
            <w:shd w:val="clear" w:color="auto" w:fill="auto"/>
          </w:tcPr>
          <w:p w14:paraId="6EFC5273" w14:textId="77777777" w:rsidR="00833C44" w:rsidRPr="006F0694" w:rsidRDefault="00833C44" w:rsidP="00833C44">
            <w:pPr>
              <w:pStyle w:val="Paragrafoelenco"/>
              <w:numPr>
                <w:ilvl w:val="0"/>
                <w:numId w:val="35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60F3F33F" w14:textId="4A6C1BF7" w:rsidR="00833C44" w:rsidRPr="006F0694" w:rsidRDefault="00833C44" w:rsidP="00833C44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F0694">
              <w:rPr>
                <w:sz w:val="20"/>
                <w:szCs w:val="20"/>
              </w:rPr>
              <w:t xml:space="preserve">Sono individuate strutture specifiche per lo stoccaggio di mangimi medicati e prodotti intermedi scaduti, ritirati dal mercato o resi.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09C7A044" w14:textId="4EF12F4A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A5C0527" w14:textId="15B0061F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473E88B4" w14:textId="1CE79DBE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450F2B92" w14:textId="7C9B4AA0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2075322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0C58E9B0" w14:textId="77777777" w:rsidTr="00323E35">
        <w:tc>
          <w:tcPr>
            <w:tcW w:w="10766" w:type="dxa"/>
            <w:gridSpan w:val="8"/>
            <w:shd w:val="clear" w:color="auto" w:fill="auto"/>
          </w:tcPr>
          <w:p w14:paraId="5571DDDA" w14:textId="10B9AFD8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DISTRIBUZIONE di grassi e oli</w:t>
            </w:r>
          </w:p>
        </w:tc>
      </w:tr>
      <w:tr w:rsidR="00833C44" w:rsidRPr="006F0694" w14:paraId="018177C3" w14:textId="77777777" w:rsidTr="00323E35">
        <w:tc>
          <w:tcPr>
            <w:tcW w:w="846" w:type="dxa"/>
            <w:shd w:val="clear" w:color="auto" w:fill="auto"/>
          </w:tcPr>
          <w:p w14:paraId="087BB888" w14:textId="26D8BFF5" w:rsidR="00833C44" w:rsidRPr="006F0694" w:rsidRDefault="00833C44" w:rsidP="00833C44">
            <w:pPr>
              <w:pStyle w:val="Paragrafoelenco"/>
              <w:numPr>
                <w:ilvl w:val="0"/>
                <w:numId w:val="35"/>
              </w:numPr>
              <w:ind w:left="70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0D62EE9C" w14:textId="17DC47F2" w:rsidR="00833C44" w:rsidRPr="006F0694" w:rsidRDefault="00833C44" w:rsidP="00833C44">
            <w:pPr>
              <w:jc w:val="both"/>
              <w:rPr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I contenitori per il trasporto di grassi miscelati, oli di origine vegetale o derivati destinati all’alimentazione degli animali non devono sono utilizzati per il trasporto o lo stoccaggio di prodotti diversi da questi,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276888CD" w14:textId="40429A03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054E7CD" w14:textId="561B3D81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044DA0AF" w14:textId="6E136496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3119FAC5" w14:textId="7906CFD1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CB61CF3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1BD2CD6F" w14:textId="77777777" w:rsidTr="00130075">
        <w:tc>
          <w:tcPr>
            <w:tcW w:w="846" w:type="dxa"/>
            <w:shd w:val="clear" w:color="auto" w:fill="auto"/>
          </w:tcPr>
          <w:p w14:paraId="16A75E8A" w14:textId="77777777" w:rsidR="00833C44" w:rsidRPr="006F0694" w:rsidRDefault="00833C44" w:rsidP="00833C44">
            <w:pPr>
              <w:pStyle w:val="Paragrafoelenco"/>
              <w:numPr>
                <w:ilvl w:val="0"/>
                <w:numId w:val="35"/>
              </w:numPr>
              <w:ind w:left="70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78C0D32C" w14:textId="77777777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I contenitori per il trasporto di grassi miscelati, oli di origine vegetale o derivati destinati sono utilizzati per il trasporto anche di altri prodotti in quanto soddisfino i requisiti:</w:t>
            </w:r>
          </w:p>
          <w:p w14:paraId="18722B09" w14:textId="77777777" w:rsidR="00833C44" w:rsidRPr="006F0694" w:rsidRDefault="00833C44" w:rsidP="00833C44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del regolamento (CE) n. 183/2005</w:t>
            </w:r>
          </w:p>
          <w:p w14:paraId="6EE9A90C" w14:textId="77777777" w:rsidR="00833C44" w:rsidRPr="006F0694" w:rsidRDefault="00833C44" w:rsidP="00833C44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o dell’articolo 4, paragrafo 2, del regolamento (CE) n. 852/2004, </w:t>
            </w:r>
          </w:p>
          <w:p w14:paraId="2DE28AFB" w14:textId="150714B8" w:rsidR="00833C44" w:rsidRPr="006F0694" w:rsidRDefault="00833C44" w:rsidP="00833C44">
            <w:pPr>
              <w:jc w:val="both"/>
              <w:rPr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e dell’allegato I della direttiva 2002/32/CE.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66FA9786" w14:textId="65FBF254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693CF70" w14:textId="0D8C7721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5F89DAC5" w14:textId="60C2F511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469AA4A9" w14:textId="32408357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5ABD338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7A88721E" w14:textId="77777777" w:rsidTr="00323E35">
        <w:tc>
          <w:tcPr>
            <w:tcW w:w="846" w:type="dxa"/>
            <w:shd w:val="clear" w:color="auto" w:fill="auto"/>
          </w:tcPr>
          <w:p w14:paraId="285DED9A" w14:textId="77777777" w:rsidR="00833C44" w:rsidRPr="006F0694" w:rsidRDefault="00833C44" w:rsidP="00833C44">
            <w:pPr>
              <w:pStyle w:val="Paragrafoelenco"/>
              <w:numPr>
                <w:ilvl w:val="0"/>
                <w:numId w:val="35"/>
              </w:numPr>
              <w:ind w:left="70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3670FF24" w14:textId="4BB284ED" w:rsidR="00833C44" w:rsidRPr="006F0694" w:rsidRDefault="00833C44" w:rsidP="00833C44">
            <w:pPr>
              <w:jc w:val="both"/>
              <w:rPr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Sono tenuti separati da qualsiasi altro carico, laddove esista un rischio di contaminazione.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27F8EBE2" w14:textId="0C9F783D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37E14D8" w14:textId="5CD46239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66F270D7" w14:textId="5AC90909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7DDFE828" w14:textId="6D6C806C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1DA30A2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559F85E3" w14:textId="77777777" w:rsidTr="00130075">
        <w:tc>
          <w:tcPr>
            <w:tcW w:w="846" w:type="dxa"/>
            <w:shd w:val="clear" w:color="auto" w:fill="auto"/>
          </w:tcPr>
          <w:p w14:paraId="680CD5D4" w14:textId="77777777" w:rsidR="00833C44" w:rsidRPr="006F0694" w:rsidRDefault="00833C44" w:rsidP="00833C44">
            <w:pPr>
              <w:pStyle w:val="Paragrafoelenco"/>
              <w:numPr>
                <w:ilvl w:val="0"/>
                <w:numId w:val="35"/>
              </w:numPr>
              <w:ind w:left="70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4F741DAD" w14:textId="1AA246C6" w:rsidR="00833C44" w:rsidRPr="006F0694" w:rsidRDefault="00833C44" w:rsidP="00833C44">
            <w:pPr>
              <w:jc w:val="both"/>
              <w:rPr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Nei casi in cui i contenitori sono stati precedentemente utilizzati per il trasporto di prodotti non conformi ai requisiti del regolamento (CE) n. 183/2005 o dell’articolo 4, paragrafo 2, del regolamento (CE) n. 852/2004, e dell’allegato I della direttiva 2002/32/CE sono puliti in modo efficiente, così da eliminare ogni traccia di prodotto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4A352C2" w14:textId="67ED73A2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8AABF4E" w14:textId="1B79FBB3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497A0394" w14:textId="31B9C072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68E82280" w14:textId="3E1894A7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C806B42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27A0F6B4" w14:textId="77777777" w:rsidTr="00323E35">
        <w:tc>
          <w:tcPr>
            <w:tcW w:w="846" w:type="dxa"/>
            <w:shd w:val="clear" w:color="auto" w:fill="auto"/>
          </w:tcPr>
          <w:p w14:paraId="64E7BDC9" w14:textId="77777777" w:rsidR="00833C44" w:rsidRPr="006F0694" w:rsidRDefault="00833C44" w:rsidP="00833C44">
            <w:pPr>
              <w:pStyle w:val="Paragrafoelenco"/>
              <w:numPr>
                <w:ilvl w:val="0"/>
                <w:numId w:val="35"/>
              </w:numPr>
              <w:ind w:left="70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2968B15F" w14:textId="5E81E921" w:rsidR="00833C44" w:rsidRPr="006F0694" w:rsidRDefault="00833C44" w:rsidP="00833C44">
            <w:pPr>
              <w:jc w:val="both"/>
              <w:rPr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I grassi di origine animale della categoria 3, di cui all’articolo 10 del regolamento (CE) n. 1069/2009, sono trasportati conformemente a tale regolamento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0694BD3" w14:textId="344C0844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28EADFA" w14:textId="63E5E8A6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46B51EDF" w14:textId="061B213E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2D6E1CB1" w14:textId="59D70171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44F774F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0F888B9E" w14:textId="77777777" w:rsidTr="00130075">
        <w:tc>
          <w:tcPr>
            <w:tcW w:w="10766" w:type="dxa"/>
            <w:gridSpan w:val="8"/>
          </w:tcPr>
          <w:p w14:paraId="59A7A598" w14:textId="46FF07C1" w:rsidR="00833C44" w:rsidRPr="006F0694" w:rsidRDefault="00833C44" w:rsidP="00833C44">
            <w:pPr>
              <w:jc w:val="both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4 - Autocontrollo e procedure </w:t>
            </w:r>
          </w:p>
        </w:tc>
      </w:tr>
      <w:tr w:rsidR="00833C44" w:rsidRPr="006F0694" w14:paraId="065358F6" w14:textId="77777777" w:rsidTr="00130075">
        <w:tc>
          <w:tcPr>
            <w:tcW w:w="846" w:type="dxa"/>
            <w:shd w:val="clear" w:color="auto" w:fill="auto"/>
          </w:tcPr>
          <w:p w14:paraId="69705A07" w14:textId="77777777" w:rsidR="00833C44" w:rsidRPr="006F0694" w:rsidRDefault="00833C44" w:rsidP="00833C44">
            <w:pPr>
              <w:rPr>
                <w:rFonts w:eastAsia="Calibri" w:cstheme="minorHAnsi"/>
                <w:sz w:val="20"/>
                <w:szCs w:val="20"/>
              </w:rPr>
            </w:pPr>
            <w:bookmarkStart w:id="1" w:name="_Hlk43712106"/>
          </w:p>
        </w:tc>
        <w:tc>
          <w:tcPr>
            <w:tcW w:w="6146" w:type="dxa"/>
            <w:shd w:val="clear" w:color="auto" w:fill="auto"/>
          </w:tcPr>
          <w:p w14:paraId="163AB36F" w14:textId="6E191218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b/>
                <w:bCs/>
                <w:sz w:val="20"/>
                <w:szCs w:val="20"/>
              </w:rPr>
              <w:t>Requisito</w:t>
            </w:r>
          </w:p>
        </w:tc>
        <w:tc>
          <w:tcPr>
            <w:tcW w:w="2201" w:type="dxa"/>
            <w:gridSpan w:val="5"/>
          </w:tcPr>
          <w:p w14:paraId="63C1DEB6" w14:textId="2E4C184E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573" w:type="dxa"/>
            <w:shd w:val="clear" w:color="auto" w:fill="auto"/>
          </w:tcPr>
          <w:p w14:paraId="1F89D8EA" w14:textId="44BB77C8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bookmarkEnd w:id="1"/>
      <w:tr w:rsidR="00833C44" w:rsidRPr="006F0694" w14:paraId="7C72B23F" w14:textId="77777777" w:rsidTr="00833C44">
        <w:tc>
          <w:tcPr>
            <w:tcW w:w="846" w:type="dxa"/>
            <w:shd w:val="clear" w:color="auto" w:fill="auto"/>
          </w:tcPr>
          <w:p w14:paraId="0460E63F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146DBB0F" w14:textId="2B8373ED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È presente una procedura per la qualifica dei fornitori e per il controllo dei mangimi all’accettazione</w:t>
            </w:r>
          </w:p>
        </w:tc>
        <w:tc>
          <w:tcPr>
            <w:tcW w:w="474" w:type="dxa"/>
          </w:tcPr>
          <w:p w14:paraId="50ADDC74" w14:textId="1D1C0035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124F9F54" w14:textId="5640C0D4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38EF3C36" w14:textId="5FDE0FB2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4CE5B6F0" w14:textId="3FDD83BD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3A7EE6E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0444145B" w14:textId="77777777" w:rsidTr="00833C44">
        <w:tc>
          <w:tcPr>
            <w:tcW w:w="846" w:type="dxa"/>
            <w:shd w:val="clear" w:color="auto" w:fill="auto"/>
          </w:tcPr>
          <w:p w14:paraId="572D153E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7794DD30" w14:textId="2A93550B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L’operatore verifica che tutti gli operatori del settore dei mangimi suoi fornitori siano registrati o riconosciuti ai sensi del Reg. (CE) 183/05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24F66955" w14:textId="0287886F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D8CA48A" w14:textId="2489B3E9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1C33B520" w14:textId="77BF6943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06B85EE6" w14:textId="0BC7ADDE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A1D61F6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03ADA6E3" w14:textId="77777777" w:rsidTr="00833C44">
        <w:tc>
          <w:tcPr>
            <w:tcW w:w="846" w:type="dxa"/>
            <w:shd w:val="clear" w:color="auto" w:fill="auto"/>
          </w:tcPr>
          <w:p w14:paraId="40A6A5E2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5436A2B8" w14:textId="352CBE3E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L’OSM ha evidenza della registrazione ai sensi del Reg. (CE) 183/05 dei trasportatori dei mangimi in ingresso</w:t>
            </w:r>
          </w:p>
        </w:tc>
        <w:tc>
          <w:tcPr>
            <w:tcW w:w="474" w:type="dxa"/>
          </w:tcPr>
          <w:p w14:paraId="4F0D61F5" w14:textId="3E92BAE5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4D317D70" w14:textId="1E18B324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4F73CA2C" w14:textId="0F794697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281FCF7B" w14:textId="20A5CD86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7675ED3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02CD55F9" w14:textId="77777777" w:rsidTr="00833C44">
        <w:tc>
          <w:tcPr>
            <w:tcW w:w="846" w:type="dxa"/>
            <w:shd w:val="clear" w:color="auto" w:fill="auto"/>
          </w:tcPr>
          <w:p w14:paraId="6F98D47D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551CAC0E" w14:textId="160D8F9B" w:rsidR="00833C44" w:rsidRPr="006F0694" w:rsidRDefault="00833C44" w:rsidP="00833C44">
            <w:pPr>
              <w:jc w:val="both"/>
              <w:rPr>
                <w:rFonts w:cstheme="minorHAnsi"/>
              </w:rPr>
            </w:pPr>
            <w:r w:rsidRPr="006F0694">
              <w:rPr>
                <w:rFonts w:cstheme="minorHAnsi"/>
              </w:rPr>
              <w:t>L’impresa ha accesso ad un laboratorio dotato di personale e attrezzature adeguati</w:t>
            </w:r>
          </w:p>
        </w:tc>
        <w:tc>
          <w:tcPr>
            <w:tcW w:w="474" w:type="dxa"/>
          </w:tcPr>
          <w:p w14:paraId="48017D9C" w14:textId="3F675CD6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7C3CB26B" w14:textId="7B616657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3F95B087" w14:textId="62A00752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6CA1F60B" w14:textId="3045CE66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C68FD62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48BD17FB" w14:textId="77777777" w:rsidTr="00833C44">
        <w:tc>
          <w:tcPr>
            <w:tcW w:w="846" w:type="dxa"/>
            <w:shd w:val="clear" w:color="auto" w:fill="auto"/>
          </w:tcPr>
          <w:p w14:paraId="7A0EB6E3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218B1FD2" w14:textId="214AF8D7" w:rsidR="00833C44" w:rsidRPr="006F0694" w:rsidRDefault="00833C44" w:rsidP="00833C44">
            <w:pPr>
              <w:jc w:val="both"/>
              <w:rPr>
                <w:rFonts w:cstheme="minorHAnsi"/>
              </w:rPr>
            </w:pPr>
            <w:r w:rsidRPr="006F0694">
              <w:rPr>
                <w:rFonts w:cstheme="minorHAnsi"/>
              </w:rPr>
              <w:t xml:space="preserve">Le materie prime di cui al punto 5 della sezione “monitoraggio diossine”, allegato II, Reg. (CE) n.183/2005 sono accompagnate da prove analitiche attestanti quanto ivi richiesto                      </w:t>
            </w:r>
          </w:p>
        </w:tc>
        <w:tc>
          <w:tcPr>
            <w:tcW w:w="474" w:type="dxa"/>
          </w:tcPr>
          <w:p w14:paraId="715090C8" w14:textId="37A1789A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3ACF2C29" w14:textId="489C70BB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38DE0320" w14:textId="349D8608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382AC17C" w14:textId="1A2BC16B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B4D8A3C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2AEB2F9A" w14:textId="77777777" w:rsidTr="006F0694">
        <w:tc>
          <w:tcPr>
            <w:tcW w:w="846" w:type="dxa"/>
            <w:shd w:val="clear" w:color="auto" w:fill="auto"/>
          </w:tcPr>
          <w:p w14:paraId="3689DBEC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61C6CFCA" w14:textId="5CD66F5E" w:rsidR="00833C44" w:rsidRPr="006F0694" w:rsidRDefault="00833C44" w:rsidP="00833C44">
            <w:pPr>
              <w:jc w:val="both"/>
              <w:rPr>
                <w:rFonts w:cstheme="minorHAnsi"/>
              </w:rPr>
            </w:pPr>
            <w:r w:rsidRPr="006F0694">
              <w:rPr>
                <w:rFonts w:cstheme="minorHAnsi"/>
              </w:rPr>
              <w:t>L’operatore pone in atto, gestisce e mantiene una procedura scritta permanente o procedure basate sui principi HACCP.</w:t>
            </w:r>
          </w:p>
        </w:tc>
        <w:tc>
          <w:tcPr>
            <w:tcW w:w="474" w:type="dxa"/>
          </w:tcPr>
          <w:p w14:paraId="231E572B" w14:textId="4D5B5E80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5E02DDD8" w14:textId="454542A5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2F057D6A" w14:textId="0D1A8E3C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00A90C1A" w14:textId="4ECF428D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041E496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551419B9" w14:textId="77777777" w:rsidTr="00130075">
        <w:tc>
          <w:tcPr>
            <w:tcW w:w="846" w:type="dxa"/>
            <w:vMerge w:val="restart"/>
            <w:shd w:val="clear" w:color="auto" w:fill="auto"/>
          </w:tcPr>
          <w:p w14:paraId="7B72FC0D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347" w:type="dxa"/>
            <w:gridSpan w:val="6"/>
          </w:tcPr>
          <w:p w14:paraId="23B12C95" w14:textId="7EA61F4E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In tale procedura:</w:t>
            </w:r>
          </w:p>
        </w:tc>
        <w:tc>
          <w:tcPr>
            <w:tcW w:w="1573" w:type="dxa"/>
            <w:shd w:val="clear" w:color="auto" w:fill="auto"/>
          </w:tcPr>
          <w:p w14:paraId="5F081B81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56E65339" w14:textId="77777777" w:rsidTr="00833C44">
        <w:tc>
          <w:tcPr>
            <w:tcW w:w="846" w:type="dxa"/>
            <w:vMerge/>
            <w:shd w:val="clear" w:color="auto" w:fill="auto"/>
          </w:tcPr>
          <w:p w14:paraId="0934703C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3BC26671" w14:textId="64816A5C" w:rsidR="00833C44" w:rsidRPr="006F0694" w:rsidRDefault="00833C44" w:rsidP="00833C44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è identificato ogni pericolo che deve essere prevenuto, eliminato o ridotto a livelli accettabili, in relazione al tipo di mangime e/o alla fase del processo;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2BE0E32E" w14:textId="41B40C52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36A6282" w14:textId="33498373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6D78254A" w14:textId="33E9B7B5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353B6FF6" w14:textId="405A2FF5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442EF62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5F5DC289" w14:textId="77777777" w:rsidTr="00833C44">
        <w:tc>
          <w:tcPr>
            <w:tcW w:w="846" w:type="dxa"/>
            <w:vMerge/>
            <w:shd w:val="clear" w:color="auto" w:fill="auto"/>
          </w:tcPr>
          <w:p w14:paraId="1171B202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51C6B118" w14:textId="771E729C" w:rsidR="00833C44" w:rsidRPr="006F0694" w:rsidRDefault="00833C44" w:rsidP="00833C44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i pericoli vengono divisi in fisici, chimici e biologici;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4E84D2AA" w14:textId="057A96D9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A5B64B1" w14:textId="4AF9C7B1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5892A1A4" w14:textId="0F3DFA8A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0C500146" w14:textId="29B1FBAC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44D9518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1F005FA6" w14:textId="77777777" w:rsidTr="00833C44">
        <w:tc>
          <w:tcPr>
            <w:tcW w:w="846" w:type="dxa"/>
            <w:vMerge/>
            <w:shd w:val="clear" w:color="auto" w:fill="auto"/>
          </w:tcPr>
          <w:p w14:paraId="3FE6A011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0D97821F" w14:textId="6B15F7F2" w:rsidR="00833C44" w:rsidRPr="006F0694" w:rsidRDefault="00833C44" w:rsidP="00833C44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l’analisi dei pericoli è adeguata al processo e ai prodotti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08679FDB" w14:textId="1B7B7A00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694A1FE" w14:textId="6B04106A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0A6C37B4" w14:textId="30364FB3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74A1AF22" w14:textId="40CBB12C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9C894C6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7B2B7BB2" w14:textId="77777777" w:rsidTr="00833C44">
        <w:tc>
          <w:tcPr>
            <w:tcW w:w="846" w:type="dxa"/>
            <w:vMerge/>
            <w:shd w:val="clear" w:color="auto" w:fill="auto"/>
          </w:tcPr>
          <w:p w14:paraId="4DE9412B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0875E120" w14:textId="603E9881" w:rsidR="00833C44" w:rsidRPr="006F0694" w:rsidRDefault="00833C44" w:rsidP="00833C44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sono identificati i CCP nella fase o nelle fasi in cui il controllo stesso è essenziale per prevenire o eliminare un pericolo o per ridurlo a livelli accettabili;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2D4A2C38" w14:textId="25E247B6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FE714B0" w14:textId="74E5E52F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118F1E8A" w14:textId="476E0EBB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3A933E78" w14:textId="52975632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DD04D1F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1300ADCA" w14:textId="77777777" w:rsidTr="00833C44">
        <w:tc>
          <w:tcPr>
            <w:tcW w:w="846" w:type="dxa"/>
            <w:vMerge/>
            <w:shd w:val="clear" w:color="auto" w:fill="auto"/>
          </w:tcPr>
          <w:p w14:paraId="53676077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3FEC8614" w14:textId="6DE9E376" w:rsidR="00833C44" w:rsidRPr="006F0694" w:rsidRDefault="00833C44" w:rsidP="00833C44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la scelta dei CCP è idonea allo scopo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6FE086BA" w14:textId="33DA15A6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04927FB" w14:textId="507D4E55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139D8921" w14:textId="251DB2A0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1DA27EB2" w14:textId="480D7E8C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DE345FB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68FCD18B" w14:textId="77777777" w:rsidTr="00833C44">
        <w:tc>
          <w:tcPr>
            <w:tcW w:w="846" w:type="dxa"/>
            <w:vMerge/>
            <w:shd w:val="clear" w:color="auto" w:fill="auto"/>
          </w:tcPr>
          <w:p w14:paraId="758D839F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50FF55AF" w14:textId="59B12EFA" w:rsidR="00833C44" w:rsidRPr="006F0694" w:rsidRDefault="00833C44" w:rsidP="00833C44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sono stabiliti nei CCP, i limiti critici che discriminano l’accettabile e l’inaccettabile ai fini della prevenzione, eliminazione o riduzione dei pericoli identificati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6E86FC34" w14:textId="081A0499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A0EC27A" w14:textId="692F131C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4B864ABB" w14:textId="7C62677E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79EDBAE0" w14:textId="5647A980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0272680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519D802C" w14:textId="77777777" w:rsidTr="00833C44">
        <w:tc>
          <w:tcPr>
            <w:tcW w:w="846" w:type="dxa"/>
            <w:vMerge/>
            <w:shd w:val="clear" w:color="auto" w:fill="auto"/>
          </w:tcPr>
          <w:p w14:paraId="5A55EF07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2DBFD375" w14:textId="031DDF06" w:rsidR="00833C44" w:rsidRPr="006F0694" w:rsidRDefault="00833C44" w:rsidP="00833C44">
            <w:pPr>
              <w:pStyle w:val="Paragrafoelenco"/>
              <w:numPr>
                <w:ilvl w:val="0"/>
                <w:numId w:val="47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stabiliti da requisiti normativi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3200945" w14:textId="73C49679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F6C4979" w14:textId="57CD990A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6F1066C4" w14:textId="74FB4673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63437113" w14:textId="0694A332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D55DA1E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404C1A63" w14:textId="77777777" w:rsidTr="00833C44">
        <w:tc>
          <w:tcPr>
            <w:tcW w:w="846" w:type="dxa"/>
            <w:vMerge/>
            <w:shd w:val="clear" w:color="auto" w:fill="auto"/>
          </w:tcPr>
          <w:p w14:paraId="0B885B19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091B7978" w14:textId="56D7D434" w:rsidR="00833C44" w:rsidRPr="006F0694" w:rsidRDefault="00833C44" w:rsidP="00833C44">
            <w:pPr>
              <w:pStyle w:val="Paragrafoelenco"/>
              <w:numPr>
                <w:ilvl w:val="0"/>
                <w:numId w:val="47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stabiliti da specifiche dell’operatore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E0FAA96" w14:textId="73E91777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0A3317D1" w14:textId="50361C47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3A102CF6" w14:textId="3FFC022E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1999A592" w14:textId="2704D477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671A177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79C9B02A" w14:textId="77777777" w:rsidTr="00833C44">
        <w:tc>
          <w:tcPr>
            <w:tcW w:w="846" w:type="dxa"/>
            <w:vMerge/>
            <w:shd w:val="clear" w:color="auto" w:fill="auto"/>
          </w:tcPr>
          <w:p w14:paraId="269C8408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5D81F20F" w14:textId="34618676" w:rsidR="00833C44" w:rsidRPr="006F0694" w:rsidRDefault="00833C44" w:rsidP="00833C44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la scelta dei limiti critici è idonea allo scopo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D300A68" w14:textId="62218F59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5FBA092" w14:textId="3C8533A8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170C1346" w14:textId="03ABA65F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454C0F97" w14:textId="67E5CECC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1FEDF50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3AB8C74A" w14:textId="77777777" w:rsidTr="00833C44">
        <w:tc>
          <w:tcPr>
            <w:tcW w:w="846" w:type="dxa"/>
            <w:vMerge/>
            <w:shd w:val="clear" w:color="auto" w:fill="auto"/>
          </w:tcPr>
          <w:p w14:paraId="50DF2F69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1D2AB845" w14:textId="161B0482" w:rsidR="00833C44" w:rsidRPr="006F0694" w:rsidRDefault="00833C44" w:rsidP="00833C44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sono stabilite ed applicate nei CCP procedure di monitoraggio efficaci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0AEC02D7" w14:textId="5D1B3964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94ED66C" w14:textId="7875A923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1B35A86E" w14:textId="2BF8050D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748B51E2" w14:textId="7E06912E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FD147B6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7017B31A" w14:textId="77777777" w:rsidTr="00833C44">
        <w:tc>
          <w:tcPr>
            <w:tcW w:w="846" w:type="dxa"/>
            <w:vMerge/>
            <w:shd w:val="clear" w:color="auto" w:fill="auto"/>
          </w:tcPr>
          <w:p w14:paraId="7202B641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6D16DD16" w14:textId="08B3A417" w:rsidR="00833C44" w:rsidRPr="006F0694" w:rsidRDefault="00833C44" w:rsidP="00833C44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sono stabilite le azioni correttive da intraprendere nel caso in cui risulti dal monitoraggio che un determinato CCP non è più sotto controllo;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212C9067" w14:textId="5F657BF7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25CEF73" w14:textId="535193FD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45AC7930" w14:textId="55CCA8AE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04B20201" w14:textId="10EA196D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C03927E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4390650D" w14:textId="77777777" w:rsidTr="00833C44">
        <w:tc>
          <w:tcPr>
            <w:tcW w:w="846" w:type="dxa"/>
            <w:vMerge/>
            <w:shd w:val="clear" w:color="auto" w:fill="auto"/>
          </w:tcPr>
          <w:p w14:paraId="7EF2B720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40684B06" w14:textId="2454ECD3" w:rsidR="00833C44" w:rsidRPr="006F0694" w:rsidRDefault="00833C44" w:rsidP="00833C44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sono stabilite le procedure di verifica da svolgersi regolarmente al fine di accertare l’efficacia e la completezza del controllo effettuato nei CCP;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C12FD84" w14:textId="09E0B1CC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594DBD1" w14:textId="0C11A2C6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7F94B712" w14:textId="202CBB08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07403324" w14:textId="521D0CDC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4F69A75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4AA6EDBA" w14:textId="77777777" w:rsidTr="00833C44">
        <w:tc>
          <w:tcPr>
            <w:tcW w:w="846" w:type="dxa"/>
            <w:vMerge/>
            <w:shd w:val="clear" w:color="auto" w:fill="auto"/>
          </w:tcPr>
          <w:p w14:paraId="6F010D6E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166D38EA" w14:textId="5C8E4AA8" w:rsidR="00833C44" w:rsidRPr="006F0694" w:rsidRDefault="00833C44" w:rsidP="00833C44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è stabilito un sistema di documentazione delle procedure sviluppate e di registrazione delle misure messe in atto, commisurata all’attività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72D1789" w14:textId="2A173A21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8D88F68" w14:textId="581DCEFE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17ECDB42" w14:textId="6CC355F9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74A42972" w14:textId="791021DD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8D6FCA3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177E4A91" w14:textId="77777777" w:rsidTr="00833C44">
        <w:tc>
          <w:tcPr>
            <w:tcW w:w="846" w:type="dxa"/>
            <w:vMerge/>
            <w:shd w:val="clear" w:color="auto" w:fill="auto"/>
          </w:tcPr>
          <w:p w14:paraId="45518FD5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6507BD29" w14:textId="0E44A1C5" w:rsidR="00833C44" w:rsidRPr="006F0694" w:rsidRDefault="00833C44" w:rsidP="00833C44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la documentazione è presente, reperibile e correttamente gestita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4F0C57A" w14:textId="649E274C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F357A76" w14:textId="22566D3F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53D4D5A0" w14:textId="5530EF2B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27144227" w14:textId="24FBB134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F3AA2A4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6A36F2A0" w14:textId="77777777" w:rsidTr="00833C44">
        <w:tc>
          <w:tcPr>
            <w:tcW w:w="846" w:type="dxa"/>
            <w:vMerge/>
            <w:shd w:val="clear" w:color="auto" w:fill="auto"/>
          </w:tcPr>
          <w:p w14:paraId="3CCAD4AC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4C4D9B7B" w14:textId="3B8396B4" w:rsidR="00833C44" w:rsidRPr="006F0694" w:rsidRDefault="00833C44" w:rsidP="00833C44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la procedura viene mantenuta aggiornata e comunque viene sottoposta a revisione e vengono apportati i necessari cambiamenti ogniqualvolta si apporti una modifica nel prodotto, nel processo o in una qualsiasi fase della produzione, della trasformazione, dello stoccaggio e della distribuzione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852A515" w14:textId="680FB55C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204E654" w14:textId="3DAD76EB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759409F1" w14:textId="2577BB42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4B4E514B" w14:textId="228B9947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6919612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6C244EBE" w14:textId="77777777" w:rsidTr="00130075">
        <w:tc>
          <w:tcPr>
            <w:tcW w:w="846" w:type="dxa"/>
            <w:shd w:val="clear" w:color="auto" w:fill="auto"/>
          </w:tcPr>
          <w:p w14:paraId="09372CA8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347" w:type="dxa"/>
            <w:gridSpan w:val="6"/>
            <w:shd w:val="clear" w:color="auto" w:fill="auto"/>
          </w:tcPr>
          <w:p w14:paraId="75DA29AD" w14:textId="63F72F19" w:rsidR="00833C44" w:rsidRPr="006F0694" w:rsidRDefault="00833C44" w:rsidP="00833C44">
            <w:pPr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Data ultima revisione</w:t>
            </w:r>
            <w:proofErr w:type="gramStart"/>
            <w:r w:rsidRPr="006F0694">
              <w:rPr>
                <w:rFonts w:cstheme="minorHAnsi"/>
                <w:sz w:val="20"/>
                <w:szCs w:val="20"/>
              </w:rPr>
              <w:t xml:space="preserve"> ….</w:t>
            </w:r>
            <w:proofErr w:type="gramEnd"/>
            <w:r w:rsidRPr="006F0694">
              <w:rPr>
                <w:rFonts w:cstheme="minorHAnsi"/>
                <w:sz w:val="20"/>
                <w:szCs w:val="20"/>
              </w:rPr>
              <w:t>…………………………………………………………</w:t>
            </w:r>
          </w:p>
        </w:tc>
        <w:tc>
          <w:tcPr>
            <w:tcW w:w="1573" w:type="dxa"/>
            <w:shd w:val="clear" w:color="auto" w:fill="auto"/>
          </w:tcPr>
          <w:p w14:paraId="4D7DBF64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0DC15742" w14:textId="77777777" w:rsidTr="00130075">
        <w:tc>
          <w:tcPr>
            <w:tcW w:w="846" w:type="dxa"/>
            <w:shd w:val="clear" w:color="auto" w:fill="auto"/>
          </w:tcPr>
          <w:p w14:paraId="39A4380D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6C072B74" w14:textId="637E6C35" w:rsidR="00833C44" w:rsidRPr="006F0694" w:rsidRDefault="00833C44" w:rsidP="00833C44">
            <w:pPr>
              <w:pStyle w:val="Paragrafoelenco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sz w:val="20"/>
                <w:szCs w:val="20"/>
              </w:rPr>
              <w:t xml:space="preserve">Il pericolo di contaminazione crociata e </w:t>
            </w:r>
            <w:proofErr w:type="spellStart"/>
            <w:r w:rsidRPr="006F0694">
              <w:rPr>
                <w:sz w:val="20"/>
                <w:szCs w:val="20"/>
              </w:rPr>
              <w:t>carry</w:t>
            </w:r>
            <w:proofErr w:type="spellEnd"/>
            <w:r w:rsidRPr="006F0694">
              <w:rPr>
                <w:sz w:val="20"/>
                <w:szCs w:val="20"/>
              </w:rPr>
              <w:t xml:space="preserve"> over da principi attivi è debitamente considerato all’interno delle procedure di autocontrollo adottate dall’OSM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6A1AEE16" w14:textId="3807B7DB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62CA007" w14:textId="1B2524AD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190404D0" w14:textId="7AFCCBB3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4A3951FD" w14:textId="4F1F7D79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40B3A1E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4AF9CB94" w14:textId="77777777" w:rsidTr="00130075">
        <w:tc>
          <w:tcPr>
            <w:tcW w:w="846" w:type="dxa"/>
            <w:shd w:val="clear" w:color="auto" w:fill="auto"/>
          </w:tcPr>
          <w:p w14:paraId="74AE068C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533E296F" w14:textId="040A1137" w:rsidR="00833C44" w:rsidRPr="006F0694" w:rsidRDefault="00833C44" w:rsidP="00833C44">
            <w:pPr>
              <w:pStyle w:val="Paragrafoelenco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sz w:val="20"/>
                <w:szCs w:val="20"/>
              </w:rPr>
              <w:t xml:space="preserve">Esiste, se necessario, una procedura validata di gestione delle contaminazioni crociate e dei fenomeni di </w:t>
            </w:r>
            <w:proofErr w:type="spellStart"/>
            <w:r w:rsidRPr="006F0694">
              <w:rPr>
                <w:sz w:val="20"/>
                <w:szCs w:val="20"/>
              </w:rPr>
              <w:t>carry</w:t>
            </w:r>
            <w:proofErr w:type="spellEnd"/>
            <w:r w:rsidRPr="006F0694">
              <w:rPr>
                <w:sz w:val="20"/>
                <w:szCs w:val="20"/>
              </w:rPr>
              <w:t xml:space="preserve"> over</w:t>
            </w:r>
          </w:p>
        </w:tc>
        <w:tc>
          <w:tcPr>
            <w:tcW w:w="474" w:type="dxa"/>
          </w:tcPr>
          <w:p w14:paraId="12C87BD7" w14:textId="061D7715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3043ABE4" w14:textId="336E183A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2F2619EE" w14:textId="21A43A5F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63BD799A" w14:textId="34600510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6EF0759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02BFAB20" w14:textId="77777777" w:rsidTr="006F0694">
        <w:tc>
          <w:tcPr>
            <w:tcW w:w="846" w:type="dxa"/>
            <w:shd w:val="clear" w:color="auto" w:fill="auto"/>
          </w:tcPr>
          <w:p w14:paraId="646D616E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  <w:bookmarkStart w:id="2" w:name="_Hlk154137137"/>
          </w:p>
        </w:tc>
        <w:tc>
          <w:tcPr>
            <w:tcW w:w="6146" w:type="dxa"/>
            <w:shd w:val="clear" w:color="auto" w:fill="F2F2F2" w:themeFill="background1" w:themeFillShade="F2"/>
          </w:tcPr>
          <w:p w14:paraId="533FB052" w14:textId="2B272A81" w:rsidR="00833C44" w:rsidRPr="006F0694" w:rsidRDefault="00833C44" w:rsidP="00833C44">
            <w:pPr>
              <w:pStyle w:val="Paragrafoelenco"/>
              <w:ind w:left="0"/>
              <w:jc w:val="both"/>
              <w:rPr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Se del caso esiste una procedura per il controllo delle temperature nei locali di stoccaggio o sui mezzi di trasporto per evitare la condensa ed il deterioramento dei mangimi</w:t>
            </w:r>
          </w:p>
        </w:tc>
        <w:tc>
          <w:tcPr>
            <w:tcW w:w="474" w:type="dxa"/>
          </w:tcPr>
          <w:p w14:paraId="4D5C2131" w14:textId="58A13C94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27221C0" w14:textId="3C9DF1BA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4F85B17E" w14:textId="124F3EFF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56F71A72" w14:textId="053068A0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0BE61ED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46053572" w14:textId="77777777" w:rsidTr="006F0694">
        <w:tc>
          <w:tcPr>
            <w:tcW w:w="846" w:type="dxa"/>
            <w:shd w:val="clear" w:color="auto" w:fill="auto"/>
          </w:tcPr>
          <w:p w14:paraId="5F954995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7D34C10D" w14:textId="18965A60" w:rsidR="00833C44" w:rsidRPr="006F0694" w:rsidRDefault="00833C44" w:rsidP="00833C44">
            <w:pPr>
              <w:pStyle w:val="Paragrafoelenco"/>
              <w:ind w:left="0"/>
              <w:jc w:val="both"/>
              <w:rPr>
                <w:sz w:val="20"/>
                <w:szCs w:val="20"/>
              </w:rPr>
            </w:pPr>
            <w:r w:rsidRPr="006F0694">
              <w:rPr>
                <w:rFonts w:eastAsia="Calibri" w:cstheme="minorHAnsi"/>
                <w:sz w:val="20"/>
                <w:szCs w:val="20"/>
              </w:rPr>
              <w:t>È presente una procedura per la pulizia e manutenzione degli impianti, delle attrezzature, dei contenitori, dei veicoli destinati allo stoccaggio e trasporto dei mangimi in modo adeguato e periodico</w:t>
            </w:r>
          </w:p>
        </w:tc>
        <w:tc>
          <w:tcPr>
            <w:tcW w:w="474" w:type="dxa"/>
          </w:tcPr>
          <w:p w14:paraId="6BDF0D73" w14:textId="064CE936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713ED2F" w14:textId="4F9B7BA2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027F2062" w14:textId="1AE2C67A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620A1030" w14:textId="08E4FAE2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71BF14F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7997AAE4" w14:textId="77777777" w:rsidTr="00130075">
        <w:tc>
          <w:tcPr>
            <w:tcW w:w="846" w:type="dxa"/>
            <w:shd w:val="clear" w:color="auto" w:fill="auto"/>
          </w:tcPr>
          <w:p w14:paraId="21B9D5F9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715271F8" w14:textId="3139C344" w:rsidR="00833C44" w:rsidRPr="006F0694" w:rsidRDefault="00833C44" w:rsidP="00833C44">
            <w:pPr>
              <w:pStyle w:val="Paragrafoelenco"/>
              <w:ind w:left="0"/>
              <w:jc w:val="both"/>
              <w:rPr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I contenitori e le attrezzature usate per il trasporto, lo stoccaggio, la movimentazione, la manipolazione e la pesatura dei mangimi sono effettivamente tenuti puliti e se del caso disinfettati.</w:t>
            </w:r>
          </w:p>
        </w:tc>
        <w:tc>
          <w:tcPr>
            <w:tcW w:w="474" w:type="dxa"/>
          </w:tcPr>
          <w:p w14:paraId="02EB1FFF" w14:textId="64B5CD88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11373881" w14:textId="2D9AC063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0E7F6F8E" w14:textId="24D3519C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49E75807" w14:textId="59EE97A0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B28DC49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392CD9DB" w14:textId="77777777" w:rsidTr="006F0694">
        <w:tc>
          <w:tcPr>
            <w:tcW w:w="846" w:type="dxa"/>
            <w:shd w:val="clear" w:color="auto" w:fill="auto"/>
          </w:tcPr>
          <w:p w14:paraId="7A889F62" w14:textId="77777777" w:rsidR="00833C44" w:rsidRPr="006F0694" w:rsidRDefault="00833C44" w:rsidP="00833C44">
            <w:pPr>
              <w:pStyle w:val="Paragrafoelenco"/>
              <w:numPr>
                <w:ilvl w:val="0"/>
                <w:numId w:val="3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66576F35" w14:textId="2943AC7D" w:rsidR="00833C44" w:rsidRPr="006F0694" w:rsidRDefault="00833C44" w:rsidP="00833C44">
            <w:pPr>
              <w:pStyle w:val="Paragrafoelenco"/>
              <w:ind w:left="0"/>
              <w:jc w:val="both"/>
              <w:rPr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Esiste ed è stata messa in atto una procedura efficace per prevenire l’ingresso di animali infestanti e parassiti</w:t>
            </w:r>
          </w:p>
        </w:tc>
        <w:tc>
          <w:tcPr>
            <w:tcW w:w="474" w:type="dxa"/>
          </w:tcPr>
          <w:p w14:paraId="435220CA" w14:textId="0BABD51F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40C0CBBC" w14:textId="5A1BB34B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3F54C9C8" w14:textId="73BA2474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32CDD95F" w14:textId="471558AC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E18D194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bookmarkEnd w:id="2"/>
      <w:tr w:rsidR="00833C44" w:rsidRPr="006F0694" w14:paraId="7E7F9F38" w14:textId="77777777" w:rsidTr="00130075">
        <w:tc>
          <w:tcPr>
            <w:tcW w:w="10766" w:type="dxa"/>
            <w:gridSpan w:val="8"/>
          </w:tcPr>
          <w:p w14:paraId="0543361D" w14:textId="58C08397" w:rsidR="00833C44" w:rsidRPr="006F0694" w:rsidRDefault="00833C44" w:rsidP="00833C44">
            <w:pPr>
              <w:jc w:val="both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eastAsia="Calibri" w:cstheme="minorHAnsi"/>
                <w:b/>
                <w:bCs/>
                <w:sz w:val="20"/>
                <w:szCs w:val="20"/>
              </w:rPr>
              <w:t>5 - Rintracciabilità e registro delle non conformità</w:t>
            </w:r>
          </w:p>
        </w:tc>
      </w:tr>
      <w:tr w:rsidR="00833C44" w:rsidRPr="006F0694" w14:paraId="1B4AC70C" w14:textId="77777777" w:rsidTr="00130075">
        <w:tc>
          <w:tcPr>
            <w:tcW w:w="846" w:type="dxa"/>
            <w:shd w:val="clear" w:color="auto" w:fill="auto"/>
          </w:tcPr>
          <w:p w14:paraId="123573A7" w14:textId="77777777" w:rsidR="00833C44" w:rsidRPr="006F0694" w:rsidRDefault="00833C44" w:rsidP="00833C44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27A28EEF" w14:textId="1EC2D148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b/>
                <w:bCs/>
                <w:sz w:val="20"/>
                <w:szCs w:val="20"/>
              </w:rPr>
              <w:t>Requisito</w:t>
            </w:r>
          </w:p>
        </w:tc>
        <w:tc>
          <w:tcPr>
            <w:tcW w:w="2201" w:type="dxa"/>
            <w:gridSpan w:val="5"/>
          </w:tcPr>
          <w:p w14:paraId="1D974EA2" w14:textId="11E822E4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573" w:type="dxa"/>
            <w:shd w:val="clear" w:color="auto" w:fill="auto"/>
          </w:tcPr>
          <w:p w14:paraId="50B06CCD" w14:textId="597126C8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tr w:rsidR="00833C44" w:rsidRPr="006F0694" w14:paraId="4986F037" w14:textId="77777777" w:rsidTr="006F0694">
        <w:tc>
          <w:tcPr>
            <w:tcW w:w="846" w:type="dxa"/>
            <w:vMerge w:val="restart"/>
            <w:shd w:val="clear" w:color="auto" w:fill="auto"/>
          </w:tcPr>
          <w:p w14:paraId="010C1964" w14:textId="019DCB30" w:rsidR="00833C44" w:rsidRPr="006F0694" w:rsidRDefault="00833C44" w:rsidP="00833C44">
            <w:pPr>
              <w:pStyle w:val="Paragrafoelenco"/>
              <w:numPr>
                <w:ilvl w:val="0"/>
                <w:numId w:val="37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347" w:type="dxa"/>
            <w:gridSpan w:val="6"/>
            <w:shd w:val="clear" w:color="auto" w:fill="F2F2F2" w:themeFill="background1" w:themeFillShade="F2"/>
          </w:tcPr>
          <w:p w14:paraId="5A3B5806" w14:textId="3F55CFA9" w:rsidR="00833C44" w:rsidRPr="006F0694" w:rsidRDefault="00833C44" w:rsidP="00833C44">
            <w:pPr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L’operatore tiene registrazioni aggiornate di: </w:t>
            </w:r>
          </w:p>
        </w:tc>
        <w:tc>
          <w:tcPr>
            <w:tcW w:w="1573" w:type="dxa"/>
            <w:shd w:val="clear" w:color="auto" w:fill="auto"/>
          </w:tcPr>
          <w:p w14:paraId="31ACB420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62A8D26F" w14:textId="77777777" w:rsidTr="00130075">
        <w:tc>
          <w:tcPr>
            <w:tcW w:w="846" w:type="dxa"/>
            <w:vMerge/>
            <w:shd w:val="clear" w:color="auto" w:fill="auto"/>
          </w:tcPr>
          <w:p w14:paraId="103B90F7" w14:textId="77777777" w:rsidR="00833C44" w:rsidRPr="006F0694" w:rsidRDefault="00833C44" w:rsidP="00833C44">
            <w:pPr>
              <w:pStyle w:val="Paragrafoelenco"/>
              <w:numPr>
                <w:ilvl w:val="0"/>
                <w:numId w:val="37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58351631" w14:textId="4D0FDBBC" w:rsidR="00833C44" w:rsidRPr="006F0694" w:rsidRDefault="00833C44" w:rsidP="00833C44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Mangimi in ingresso dettagli del fornitore, data di consegna, tipo, quantità e se del caso numero di lotto)</w:t>
            </w:r>
          </w:p>
        </w:tc>
        <w:tc>
          <w:tcPr>
            <w:tcW w:w="474" w:type="dxa"/>
          </w:tcPr>
          <w:p w14:paraId="07A13410" w14:textId="6EAD5511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28EBF5E6" w14:textId="5F94192E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4E57109F" w14:textId="2A195559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7D25702F" w14:textId="04067A95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04DC5C5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3B176CF4" w14:textId="77777777" w:rsidTr="00130075">
        <w:tc>
          <w:tcPr>
            <w:tcW w:w="846" w:type="dxa"/>
            <w:vMerge/>
            <w:shd w:val="clear" w:color="auto" w:fill="auto"/>
          </w:tcPr>
          <w:p w14:paraId="084EC22B" w14:textId="77777777" w:rsidR="00833C44" w:rsidRPr="006F0694" w:rsidRDefault="00833C44" w:rsidP="00833C44">
            <w:pPr>
              <w:pStyle w:val="Paragrafoelenco"/>
              <w:numPr>
                <w:ilvl w:val="0"/>
                <w:numId w:val="37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507B974E" w14:textId="3449EC59" w:rsidR="00833C44" w:rsidRPr="006F0694" w:rsidRDefault="00833C44" w:rsidP="00833C44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Mangimi in uscita (nome del trasportatore, dettagli del cliente, data di consegna, tipo, quantità e se del caso numero di lotto)</w:t>
            </w:r>
          </w:p>
        </w:tc>
        <w:tc>
          <w:tcPr>
            <w:tcW w:w="474" w:type="dxa"/>
          </w:tcPr>
          <w:p w14:paraId="30686134" w14:textId="68061742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1F90F439" w14:textId="4CB722BE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2F65E7E0" w14:textId="6B48B48C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737D49FF" w14:textId="3404F8C5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88CC2BC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3B901F69" w14:textId="77777777" w:rsidTr="00130075">
        <w:tc>
          <w:tcPr>
            <w:tcW w:w="846" w:type="dxa"/>
            <w:shd w:val="clear" w:color="auto" w:fill="auto"/>
          </w:tcPr>
          <w:p w14:paraId="20EA584F" w14:textId="77777777" w:rsidR="00833C44" w:rsidRPr="006F0694" w:rsidRDefault="00833C44" w:rsidP="00833C44">
            <w:pPr>
              <w:pStyle w:val="Paragrafoelenco"/>
              <w:numPr>
                <w:ilvl w:val="0"/>
                <w:numId w:val="37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594A9E32" w14:textId="29AEA77E" w:rsidR="00833C44" w:rsidRPr="006F0694" w:rsidRDefault="00833C44" w:rsidP="00833C44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In caso di mangimi medicati e prodotti intermedi, le informazioni previste dall’allegato I Sezione 6 del reg.4/19, anche tramite il sistema di farmacosorveglianza ove previsto.</w:t>
            </w:r>
          </w:p>
        </w:tc>
        <w:tc>
          <w:tcPr>
            <w:tcW w:w="474" w:type="dxa"/>
          </w:tcPr>
          <w:p w14:paraId="1EA3D9A7" w14:textId="01C1EE7A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0EE1AE51" w14:textId="07E673BF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02E91A51" w14:textId="2EF32D6C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43A35471" w14:textId="42225A32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BEB43AC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0C195A5D" w14:textId="77777777" w:rsidTr="00130075">
        <w:tc>
          <w:tcPr>
            <w:tcW w:w="846" w:type="dxa"/>
            <w:shd w:val="clear" w:color="auto" w:fill="auto"/>
          </w:tcPr>
          <w:p w14:paraId="58BA377C" w14:textId="77777777" w:rsidR="00833C44" w:rsidRPr="006F0694" w:rsidRDefault="00833C44" w:rsidP="00833C44">
            <w:pPr>
              <w:pStyle w:val="Paragrafoelenco"/>
              <w:numPr>
                <w:ilvl w:val="0"/>
                <w:numId w:val="37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7AEF7127" w14:textId="30340722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Esiste una procedura da adottare nel caso si verifichi una non conformità nel mangime o nel prodotto di origine animale derivata dall’uso dei mangimi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4ED4CE97" w14:textId="5DFD0EEB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67B8D98" w14:textId="50322FC0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55066693" w14:textId="3ECD5BCF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7199E892" w14:textId="4C6CF3D9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87C1AB5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138B4041" w14:textId="77777777" w:rsidTr="00130075">
        <w:tc>
          <w:tcPr>
            <w:tcW w:w="846" w:type="dxa"/>
            <w:shd w:val="clear" w:color="auto" w:fill="auto"/>
          </w:tcPr>
          <w:p w14:paraId="74FA17DF" w14:textId="77777777" w:rsidR="00833C44" w:rsidRPr="006F0694" w:rsidRDefault="00833C44" w:rsidP="00833C44">
            <w:pPr>
              <w:pStyle w:val="Paragrafoelenco"/>
              <w:numPr>
                <w:ilvl w:val="0"/>
                <w:numId w:val="37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3972AA0B" w14:textId="7F784221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Viene descritta la destinazione dei prodotti non conformi </w:t>
            </w:r>
          </w:p>
        </w:tc>
        <w:tc>
          <w:tcPr>
            <w:tcW w:w="474" w:type="dxa"/>
          </w:tcPr>
          <w:p w14:paraId="7EF22E5A" w14:textId="76E04E20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37E37F6E" w14:textId="16221012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2BE9220A" w14:textId="339C57FB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29CBB07A" w14:textId="55FF76BA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63DFFCE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1278BD6E" w14:textId="77777777" w:rsidTr="00130075">
        <w:tc>
          <w:tcPr>
            <w:tcW w:w="846" w:type="dxa"/>
            <w:shd w:val="clear" w:color="auto" w:fill="auto"/>
          </w:tcPr>
          <w:p w14:paraId="0490C163" w14:textId="77777777" w:rsidR="00833C44" w:rsidRPr="006F0694" w:rsidRDefault="00833C44" w:rsidP="00833C44">
            <w:pPr>
              <w:pStyle w:val="Paragrafoelenco"/>
              <w:numPr>
                <w:ilvl w:val="0"/>
                <w:numId w:val="37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40579E80" w14:textId="438DF987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Esiste un sistema di registrazione e trattamento delle non conformità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C685C6E" w14:textId="325F3728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626A9E7" w14:textId="09D3C955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4AAED030" w14:textId="4638381D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2F758E64" w14:textId="6B7E5CCF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BE45AB5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0DF58CFB" w14:textId="77777777" w:rsidTr="006F0694">
        <w:tc>
          <w:tcPr>
            <w:tcW w:w="846" w:type="dxa"/>
            <w:shd w:val="clear" w:color="auto" w:fill="auto"/>
          </w:tcPr>
          <w:p w14:paraId="3D07D91D" w14:textId="77777777" w:rsidR="00833C44" w:rsidRPr="006F0694" w:rsidRDefault="00833C44" w:rsidP="00833C44">
            <w:pPr>
              <w:pStyle w:val="Paragrafoelenco"/>
              <w:numPr>
                <w:ilvl w:val="0"/>
                <w:numId w:val="37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7120F131" w14:textId="4A4679CD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Le registrazioni sono messe a disposizione delle autorità competenti </w:t>
            </w:r>
          </w:p>
        </w:tc>
        <w:tc>
          <w:tcPr>
            <w:tcW w:w="474" w:type="dxa"/>
          </w:tcPr>
          <w:p w14:paraId="17D1E5D5" w14:textId="54C127C5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5FAFF370" w14:textId="111F9B44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6A6AC7C3" w14:textId="484211EE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1D7E6433" w14:textId="60216FA0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4D6C2A2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471F5F91" w14:textId="77777777" w:rsidTr="00833C44">
        <w:tc>
          <w:tcPr>
            <w:tcW w:w="10766" w:type="dxa"/>
            <w:gridSpan w:val="8"/>
            <w:shd w:val="clear" w:color="auto" w:fill="auto"/>
          </w:tcPr>
          <w:p w14:paraId="2A52D76E" w14:textId="784DEA3D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0694">
              <w:rPr>
                <w:rFonts w:eastAsia="Calibri" w:cstheme="minorHAnsi"/>
                <w:b/>
                <w:bCs/>
              </w:rPr>
              <w:t xml:space="preserve">6 – Etichettatura </w:t>
            </w:r>
            <w:r w:rsidRPr="006F0694">
              <w:rPr>
                <w:rFonts w:cstheme="minorHAnsi"/>
                <w:b/>
                <w:bCs/>
                <w:color w:val="FF0000"/>
              </w:rPr>
              <w:t>TUTTI GLI OSM PRECEDENTI MA ANCHE PER: M17 E M28</w:t>
            </w:r>
          </w:p>
        </w:tc>
      </w:tr>
      <w:tr w:rsidR="00833C44" w:rsidRPr="006F0694" w14:paraId="0D6EEDE2" w14:textId="77777777" w:rsidTr="00833C44">
        <w:tc>
          <w:tcPr>
            <w:tcW w:w="846" w:type="dxa"/>
            <w:shd w:val="clear" w:color="auto" w:fill="auto"/>
          </w:tcPr>
          <w:p w14:paraId="5CBE9C31" w14:textId="77777777" w:rsidR="00833C44" w:rsidRPr="006F0694" w:rsidRDefault="00833C44" w:rsidP="00833C44">
            <w:pPr>
              <w:pStyle w:val="Paragrafoelenco"/>
              <w:numPr>
                <w:ilvl w:val="0"/>
                <w:numId w:val="50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</w:tcPr>
          <w:p w14:paraId="177ADDF1" w14:textId="17595ED2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L’indicazione del tipo di mangime è conforme all’art.15 a) del reg.767/09</w:t>
            </w:r>
          </w:p>
        </w:tc>
        <w:tc>
          <w:tcPr>
            <w:tcW w:w="474" w:type="dxa"/>
          </w:tcPr>
          <w:p w14:paraId="5FA12DBB" w14:textId="705E8318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45644E34" w14:textId="74D82F3E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3418F09E" w14:textId="249963B9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3BD39B11" w14:textId="2B936FF9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FF0A175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03FEAD50" w14:textId="77777777" w:rsidTr="00833C44">
        <w:tc>
          <w:tcPr>
            <w:tcW w:w="846" w:type="dxa"/>
            <w:shd w:val="clear" w:color="auto" w:fill="auto"/>
          </w:tcPr>
          <w:p w14:paraId="766D59BB" w14:textId="77777777" w:rsidR="00833C44" w:rsidRPr="006F0694" w:rsidRDefault="00833C44" w:rsidP="00833C44">
            <w:pPr>
              <w:pStyle w:val="Paragrafoelenco"/>
              <w:numPr>
                <w:ilvl w:val="0"/>
                <w:numId w:val="50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5C1860D4" w14:textId="5A976399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>Le indicazioni obbligatorie di etichettatura sono presenti e complete</w:t>
            </w:r>
          </w:p>
        </w:tc>
        <w:tc>
          <w:tcPr>
            <w:tcW w:w="474" w:type="dxa"/>
          </w:tcPr>
          <w:p w14:paraId="2E4795A2" w14:textId="03789EAD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0B4441EB" w14:textId="456C0DD1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54A19495" w14:textId="5D5AE2E4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55CE0B84" w14:textId="02BF281D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C9CBCAA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6F0694" w14:paraId="4097138A" w14:textId="77777777" w:rsidTr="00833C44">
        <w:tc>
          <w:tcPr>
            <w:tcW w:w="846" w:type="dxa"/>
            <w:shd w:val="clear" w:color="auto" w:fill="auto"/>
          </w:tcPr>
          <w:p w14:paraId="04201453" w14:textId="77777777" w:rsidR="00833C44" w:rsidRPr="006F0694" w:rsidRDefault="00833C44" w:rsidP="00833C44">
            <w:pPr>
              <w:pStyle w:val="Paragrafoelenco"/>
              <w:numPr>
                <w:ilvl w:val="0"/>
                <w:numId w:val="50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</w:tcPr>
          <w:p w14:paraId="5DB8756A" w14:textId="7CD4BF18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 xml:space="preserve">L’etichettatura dei mangimi non è tale da trarre in inganno l’utilizzatore (claims impropri, claims farmacologici </w:t>
            </w:r>
            <w:proofErr w:type="spellStart"/>
            <w:r w:rsidRPr="006F0694">
              <w:rPr>
                <w:rFonts w:cstheme="minorHAnsi"/>
              </w:rPr>
              <w:t>etc</w:t>
            </w:r>
            <w:proofErr w:type="spellEnd"/>
            <w:r w:rsidRPr="006F0694">
              <w:rPr>
                <w:rFonts w:cstheme="minorHAnsi"/>
              </w:rPr>
              <w:t>…)</w:t>
            </w:r>
          </w:p>
        </w:tc>
        <w:tc>
          <w:tcPr>
            <w:tcW w:w="474" w:type="dxa"/>
          </w:tcPr>
          <w:p w14:paraId="087D455E" w14:textId="66D0D7F5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48DAE32A" w14:textId="74F9B8A7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1049AF0F" w14:textId="2B2DD907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75CD7C08" w14:textId="18EBACD9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71C37D7" w14:textId="77777777" w:rsidR="00833C44" w:rsidRPr="006F0694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33C44" w:rsidRPr="00110BA1" w14:paraId="265D8A7C" w14:textId="77777777" w:rsidTr="00833C44">
        <w:tc>
          <w:tcPr>
            <w:tcW w:w="846" w:type="dxa"/>
            <w:shd w:val="clear" w:color="auto" w:fill="auto"/>
          </w:tcPr>
          <w:p w14:paraId="0D9767D7" w14:textId="77777777" w:rsidR="00833C44" w:rsidRPr="006F0694" w:rsidRDefault="00833C44" w:rsidP="00833C44">
            <w:pPr>
              <w:pStyle w:val="Paragrafoelenco"/>
              <w:numPr>
                <w:ilvl w:val="0"/>
                <w:numId w:val="50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F2F2F2" w:themeFill="background1" w:themeFillShade="F2"/>
          </w:tcPr>
          <w:p w14:paraId="04776C9D" w14:textId="08B3E5BF" w:rsidR="00833C44" w:rsidRPr="006F0694" w:rsidRDefault="00833C44" w:rsidP="00833C44">
            <w:pPr>
              <w:jc w:val="both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</w:rPr>
              <w:t xml:space="preserve">L’indicazione degli additivi nei mangimi composti riporta la denominazione dell’additivo così come previsto nel regolamento autorizzativo dell’additivo o nel registro comunitario </w:t>
            </w:r>
          </w:p>
        </w:tc>
        <w:tc>
          <w:tcPr>
            <w:tcW w:w="474" w:type="dxa"/>
          </w:tcPr>
          <w:p w14:paraId="748E7DC7" w14:textId="6E51B2E1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197C24B8" w14:textId="4F4856DA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4A997033" w14:textId="2538BF71" w:rsidR="00833C44" w:rsidRPr="006F0694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7B7227B2" w14:textId="0D150827" w:rsidR="00833C44" w:rsidRPr="00110BA1" w:rsidRDefault="00833C44" w:rsidP="00833C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0694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569C954" w14:textId="77777777" w:rsidR="00833C44" w:rsidRPr="00110BA1" w:rsidRDefault="00833C44" w:rsidP="00833C4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</w:tbl>
    <w:p w14:paraId="01B3C766" w14:textId="77777777" w:rsidR="00FD593A" w:rsidRPr="00110BA1" w:rsidRDefault="00FD593A" w:rsidP="008D7CBA">
      <w:pPr>
        <w:rPr>
          <w:rFonts w:eastAsia="Calibri" w:cstheme="minorHAnsi"/>
          <w:b/>
          <w:bCs/>
          <w:sz w:val="20"/>
          <w:szCs w:val="20"/>
          <w:lang w:val="it-IT"/>
        </w:rPr>
      </w:pPr>
    </w:p>
    <w:sectPr w:rsidR="00FD593A" w:rsidRPr="00110BA1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F26A7" w14:textId="77777777" w:rsidR="00BE5F1E" w:rsidRDefault="00BE5F1E" w:rsidP="003C0B87">
      <w:pPr>
        <w:spacing w:after="0" w:line="240" w:lineRule="auto"/>
      </w:pPr>
      <w:r>
        <w:separator/>
      </w:r>
    </w:p>
  </w:endnote>
  <w:endnote w:type="continuationSeparator" w:id="0">
    <w:p w14:paraId="7640142C" w14:textId="77777777" w:rsidR="00BE5F1E" w:rsidRDefault="00BE5F1E" w:rsidP="003C0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Albertina-Bold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B7B47" w14:textId="77777777" w:rsidR="00BE5F1E" w:rsidRDefault="00BE5F1E" w:rsidP="003C0B87">
      <w:pPr>
        <w:spacing w:after="0" w:line="240" w:lineRule="auto"/>
      </w:pPr>
      <w:r>
        <w:separator/>
      </w:r>
    </w:p>
  </w:footnote>
  <w:footnote w:type="continuationSeparator" w:id="0">
    <w:p w14:paraId="568B55C2" w14:textId="77777777" w:rsidR="00BE5F1E" w:rsidRDefault="00BE5F1E" w:rsidP="003C0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76821"/>
    <w:multiLevelType w:val="hybridMultilevel"/>
    <w:tmpl w:val="6FC40BBC"/>
    <w:lvl w:ilvl="0" w:tplc="E97820E2">
      <w:start w:val="1"/>
      <w:numFmt w:val="decimal"/>
      <w:lvlText w:val="5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C0073"/>
    <w:multiLevelType w:val="hybridMultilevel"/>
    <w:tmpl w:val="CCA0A4A6"/>
    <w:lvl w:ilvl="0" w:tplc="7C623B56">
      <w:start w:val="1"/>
      <w:numFmt w:val="decimal"/>
      <w:lvlText w:val="2.%1"/>
      <w:lvlJc w:val="righ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1D7EC1"/>
    <w:multiLevelType w:val="hybridMultilevel"/>
    <w:tmpl w:val="FB42B620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28760B"/>
    <w:multiLevelType w:val="hybridMultilevel"/>
    <w:tmpl w:val="2580FC66"/>
    <w:lvl w:ilvl="0" w:tplc="E8F6E6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A259DE"/>
    <w:multiLevelType w:val="hybridMultilevel"/>
    <w:tmpl w:val="A86A5FB6"/>
    <w:lvl w:ilvl="0" w:tplc="7C623B56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329C0"/>
    <w:multiLevelType w:val="hybridMultilevel"/>
    <w:tmpl w:val="E49A86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704E2"/>
    <w:multiLevelType w:val="hybridMultilevel"/>
    <w:tmpl w:val="F38839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A7760"/>
    <w:multiLevelType w:val="hybridMultilevel"/>
    <w:tmpl w:val="F3C0BBD6"/>
    <w:lvl w:ilvl="0" w:tplc="F386FA5C">
      <w:start w:val="1"/>
      <w:numFmt w:val="decimal"/>
      <w:lvlText w:val="3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137D3D"/>
    <w:multiLevelType w:val="hybridMultilevel"/>
    <w:tmpl w:val="E670EB5C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5B1EA9"/>
    <w:multiLevelType w:val="hybridMultilevel"/>
    <w:tmpl w:val="A498C914"/>
    <w:lvl w:ilvl="0" w:tplc="FD16DBFA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63A20"/>
    <w:multiLevelType w:val="hybridMultilevel"/>
    <w:tmpl w:val="20302520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467BE4"/>
    <w:multiLevelType w:val="hybridMultilevel"/>
    <w:tmpl w:val="2284ACD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626AC"/>
    <w:multiLevelType w:val="hybridMultilevel"/>
    <w:tmpl w:val="AFB64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70C58"/>
    <w:multiLevelType w:val="hybridMultilevel"/>
    <w:tmpl w:val="0080AFBC"/>
    <w:lvl w:ilvl="0" w:tplc="C61CB982">
      <w:start w:val="1"/>
      <w:numFmt w:val="decimal"/>
      <w:lvlText w:val="7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41F10"/>
    <w:multiLevelType w:val="hybridMultilevel"/>
    <w:tmpl w:val="3A5C5CC8"/>
    <w:lvl w:ilvl="0" w:tplc="ECC28F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471D5"/>
    <w:multiLevelType w:val="hybridMultilevel"/>
    <w:tmpl w:val="D8EC6E56"/>
    <w:lvl w:ilvl="0" w:tplc="23B662FC">
      <w:start w:val="1"/>
      <w:numFmt w:val="decimal"/>
      <w:lvlText w:val="7.%1"/>
      <w:lvlJc w:val="righ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B294A1E"/>
    <w:multiLevelType w:val="hybridMultilevel"/>
    <w:tmpl w:val="6E38CC44"/>
    <w:lvl w:ilvl="0" w:tplc="A2C6F270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85661"/>
    <w:multiLevelType w:val="hybridMultilevel"/>
    <w:tmpl w:val="38C40A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9B7618"/>
    <w:multiLevelType w:val="hybridMultilevel"/>
    <w:tmpl w:val="BEA448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113538"/>
    <w:multiLevelType w:val="hybridMultilevel"/>
    <w:tmpl w:val="BB3EBBD4"/>
    <w:lvl w:ilvl="0" w:tplc="8028E7D6">
      <w:start w:val="1"/>
      <w:numFmt w:val="decimal"/>
      <w:lvlText w:val="6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271BE"/>
    <w:multiLevelType w:val="hybridMultilevel"/>
    <w:tmpl w:val="CFC2D126"/>
    <w:lvl w:ilvl="0" w:tplc="AEAC9CA2">
      <w:start w:val="1"/>
      <w:numFmt w:val="decimal"/>
      <w:lvlText w:val="6.1%1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39096D"/>
    <w:multiLevelType w:val="hybridMultilevel"/>
    <w:tmpl w:val="7758C908"/>
    <w:lvl w:ilvl="0" w:tplc="E404F402">
      <w:start w:val="1"/>
      <w:numFmt w:val="decimal"/>
      <w:lvlText w:val="8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71D67"/>
    <w:multiLevelType w:val="hybridMultilevel"/>
    <w:tmpl w:val="8EC6B738"/>
    <w:lvl w:ilvl="0" w:tplc="9B96472C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44100"/>
    <w:multiLevelType w:val="hybridMultilevel"/>
    <w:tmpl w:val="9CCE019A"/>
    <w:lvl w:ilvl="0" w:tplc="F2BE2A70">
      <w:start w:val="1"/>
      <w:numFmt w:val="decimal"/>
      <w:lvlText w:val="4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E5CEA"/>
    <w:multiLevelType w:val="hybridMultilevel"/>
    <w:tmpl w:val="B40A55DA"/>
    <w:lvl w:ilvl="0" w:tplc="47784BAC">
      <w:start w:val="2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92E79"/>
    <w:multiLevelType w:val="hybridMultilevel"/>
    <w:tmpl w:val="13CAAEB2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117F8D"/>
    <w:multiLevelType w:val="hybridMultilevel"/>
    <w:tmpl w:val="35B01E64"/>
    <w:lvl w:ilvl="0" w:tplc="E74CF576">
      <w:numFmt w:val="bullet"/>
      <w:lvlText w:val="-"/>
      <w:lvlJc w:val="left"/>
      <w:pPr>
        <w:ind w:left="720" w:hanging="360"/>
      </w:pPr>
      <w:rPr>
        <w:rFonts w:ascii="Calibri" w:eastAsia="EUAlbertina-Bold-Identity-H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57A5B"/>
    <w:multiLevelType w:val="hybridMultilevel"/>
    <w:tmpl w:val="71EE281E"/>
    <w:lvl w:ilvl="0" w:tplc="14681608">
      <w:start w:val="1"/>
      <w:numFmt w:val="decimal"/>
      <w:lvlText w:val="6.1%1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9C0EF3"/>
    <w:multiLevelType w:val="hybridMultilevel"/>
    <w:tmpl w:val="5FE0B244"/>
    <w:lvl w:ilvl="0" w:tplc="B9687C2C">
      <w:start w:val="1"/>
      <w:numFmt w:val="decimal"/>
      <w:lvlText w:val="1.2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350DFB"/>
    <w:multiLevelType w:val="hybridMultilevel"/>
    <w:tmpl w:val="28E42FE4"/>
    <w:lvl w:ilvl="0" w:tplc="9EDAAC6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D213BF"/>
    <w:multiLevelType w:val="hybridMultilevel"/>
    <w:tmpl w:val="510C99B8"/>
    <w:lvl w:ilvl="0" w:tplc="B78E4E50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D04FA6"/>
    <w:multiLevelType w:val="hybridMultilevel"/>
    <w:tmpl w:val="7D5E0AF0"/>
    <w:lvl w:ilvl="0" w:tplc="E92CBA1E">
      <w:start w:val="1"/>
      <w:numFmt w:val="decimal"/>
      <w:lvlText w:val="3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F00E76"/>
    <w:multiLevelType w:val="hybridMultilevel"/>
    <w:tmpl w:val="C1403C3E"/>
    <w:lvl w:ilvl="0" w:tplc="B78E4E50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1FC54E9"/>
    <w:multiLevelType w:val="hybridMultilevel"/>
    <w:tmpl w:val="4E30E2E2"/>
    <w:lvl w:ilvl="0" w:tplc="B9687C2C">
      <w:start w:val="1"/>
      <w:numFmt w:val="decimal"/>
      <w:lvlText w:val="1.2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7E5369"/>
    <w:multiLevelType w:val="hybridMultilevel"/>
    <w:tmpl w:val="7272D87A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3946412"/>
    <w:multiLevelType w:val="hybridMultilevel"/>
    <w:tmpl w:val="8C1C88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83425E"/>
    <w:multiLevelType w:val="hybridMultilevel"/>
    <w:tmpl w:val="9678DFBA"/>
    <w:lvl w:ilvl="0" w:tplc="4B6CC456">
      <w:start w:val="1"/>
      <w:numFmt w:val="decimal"/>
      <w:lvlText w:val="3.1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AC25F27"/>
    <w:multiLevelType w:val="hybridMultilevel"/>
    <w:tmpl w:val="C5921888"/>
    <w:lvl w:ilvl="0" w:tplc="A7FE23C6">
      <w:start w:val="1"/>
      <w:numFmt w:val="decimal"/>
      <w:lvlText w:val="6.%1"/>
      <w:lvlJc w:val="righ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C105F2F"/>
    <w:multiLevelType w:val="hybridMultilevel"/>
    <w:tmpl w:val="A10AAF0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D42CE"/>
    <w:multiLevelType w:val="hybridMultilevel"/>
    <w:tmpl w:val="BA724682"/>
    <w:lvl w:ilvl="0" w:tplc="B78E4E50">
      <w:start w:val="1"/>
      <w:numFmt w:val="decimal"/>
      <w:lvlText w:val="1.%1"/>
      <w:lvlJc w:val="righ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FEE3F60"/>
    <w:multiLevelType w:val="hybridMultilevel"/>
    <w:tmpl w:val="22E0780A"/>
    <w:lvl w:ilvl="0" w:tplc="7C623B56">
      <w:start w:val="1"/>
      <w:numFmt w:val="decimal"/>
      <w:lvlText w:val="2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897956"/>
    <w:multiLevelType w:val="hybridMultilevel"/>
    <w:tmpl w:val="52001D7C"/>
    <w:lvl w:ilvl="0" w:tplc="870AF09E">
      <w:start w:val="1"/>
      <w:numFmt w:val="decimal"/>
      <w:lvlText w:val="4.%1"/>
      <w:lvlJc w:val="right"/>
      <w:pPr>
        <w:ind w:left="18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97" w:hanging="360"/>
      </w:pPr>
    </w:lvl>
    <w:lvl w:ilvl="2" w:tplc="0410001B" w:tentative="1">
      <w:start w:val="1"/>
      <w:numFmt w:val="lowerRoman"/>
      <w:lvlText w:val="%3."/>
      <w:lvlJc w:val="right"/>
      <w:pPr>
        <w:ind w:left="3317" w:hanging="180"/>
      </w:pPr>
    </w:lvl>
    <w:lvl w:ilvl="3" w:tplc="0410000F" w:tentative="1">
      <w:start w:val="1"/>
      <w:numFmt w:val="decimal"/>
      <w:lvlText w:val="%4."/>
      <w:lvlJc w:val="left"/>
      <w:pPr>
        <w:ind w:left="4037" w:hanging="360"/>
      </w:pPr>
    </w:lvl>
    <w:lvl w:ilvl="4" w:tplc="04100019" w:tentative="1">
      <w:start w:val="1"/>
      <w:numFmt w:val="lowerLetter"/>
      <w:lvlText w:val="%5."/>
      <w:lvlJc w:val="left"/>
      <w:pPr>
        <w:ind w:left="4757" w:hanging="360"/>
      </w:pPr>
    </w:lvl>
    <w:lvl w:ilvl="5" w:tplc="0410001B" w:tentative="1">
      <w:start w:val="1"/>
      <w:numFmt w:val="lowerRoman"/>
      <w:lvlText w:val="%6."/>
      <w:lvlJc w:val="right"/>
      <w:pPr>
        <w:ind w:left="5477" w:hanging="180"/>
      </w:pPr>
    </w:lvl>
    <w:lvl w:ilvl="6" w:tplc="0410000F" w:tentative="1">
      <w:start w:val="1"/>
      <w:numFmt w:val="decimal"/>
      <w:lvlText w:val="%7."/>
      <w:lvlJc w:val="left"/>
      <w:pPr>
        <w:ind w:left="6197" w:hanging="360"/>
      </w:pPr>
    </w:lvl>
    <w:lvl w:ilvl="7" w:tplc="04100019" w:tentative="1">
      <w:start w:val="1"/>
      <w:numFmt w:val="lowerLetter"/>
      <w:lvlText w:val="%8."/>
      <w:lvlJc w:val="left"/>
      <w:pPr>
        <w:ind w:left="6917" w:hanging="360"/>
      </w:pPr>
    </w:lvl>
    <w:lvl w:ilvl="8" w:tplc="0410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42" w15:restartNumberingAfterBreak="0">
    <w:nsid w:val="740F44AC"/>
    <w:multiLevelType w:val="hybridMultilevel"/>
    <w:tmpl w:val="784C55D2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4D71FCC"/>
    <w:multiLevelType w:val="hybridMultilevel"/>
    <w:tmpl w:val="0D026EDC"/>
    <w:lvl w:ilvl="0" w:tplc="B9687C2C">
      <w:start w:val="1"/>
      <w:numFmt w:val="decimal"/>
      <w:lvlText w:val="1.2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34093F"/>
    <w:multiLevelType w:val="hybridMultilevel"/>
    <w:tmpl w:val="A8FEA24E"/>
    <w:lvl w:ilvl="0" w:tplc="7C623B56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46306"/>
    <w:multiLevelType w:val="hybridMultilevel"/>
    <w:tmpl w:val="9DCE880A"/>
    <w:lvl w:ilvl="0" w:tplc="68FC09EA">
      <w:start w:val="1"/>
      <w:numFmt w:val="decimal"/>
      <w:lvlText w:val="4.%1"/>
      <w:lvlJc w:val="righ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B792718"/>
    <w:multiLevelType w:val="hybridMultilevel"/>
    <w:tmpl w:val="159674AA"/>
    <w:lvl w:ilvl="0" w:tplc="0A72274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8802A7"/>
    <w:multiLevelType w:val="hybridMultilevel"/>
    <w:tmpl w:val="48DA3EEC"/>
    <w:lvl w:ilvl="0" w:tplc="E74CF576">
      <w:numFmt w:val="bullet"/>
      <w:lvlText w:val="-"/>
      <w:lvlJc w:val="left"/>
      <w:pPr>
        <w:ind w:left="720" w:hanging="360"/>
      </w:pPr>
      <w:rPr>
        <w:rFonts w:ascii="Calibri" w:eastAsia="EUAlbertina-Bold-Identity-H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8A4528"/>
    <w:multiLevelType w:val="hybridMultilevel"/>
    <w:tmpl w:val="8CC03A76"/>
    <w:lvl w:ilvl="0" w:tplc="E92CBA1E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117A9C"/>
    <w:multiLevelType w:val="hybridMultilevel"/>
    <w:tmpl w:val="C882DDCE"/>
    <w:lvl w:ilvl="0" w:tplc="9B96472C">
      <w:start w:val="1"/>
      <w:numFmt w:val="decimal"/>
      <w:lvlText w:val="5.%1"/>
      <w:lvlJc w:val="right"/>
      <w:pPr>
        <w:ind w:left="64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6"/>
  </w:num>
  <w:num w:numId="3">
    <w:abstractNumId w:val="17"/>
  </w:num>
  <w:num w:numId="4">
    <w:abstractNumId w:val="47"/>
  </w:num>
  <w:num w:numId="5">
    <w:abstractNumId w:val="26"/>
  </w:num>
  <w:num w:numId="6">
    <w:abstractNumId w:val="12"/>
  </w:num>
  <w:num w:numId="7">
    <w:abstractNumId w:val="38"/>
  </w:num>
  <w:num w:numId="8">
    <w:abstractNumId w:val="14"/>
  </w:num>
  <w:num w:numId="9">
    <w:abstractNumId w:val="29"/>
  </w:num>
  <w:num w:numId="10">
    <w:abstractNumId w:val="28"/>
  </w:num>
  <w:num w:numId="11">
    <w:abstractNumId w:val="43"/>
  </w:num>
  <w:num w:numId="12">
    <w:abstractNumId w:val="33"/>
  </w:num>
  <w:num w:numId="13">
    <w:abstractNumId w:val="30"/>
  </w:num>
  <w:num w:numId="14">
    <w:abstractNumId w:val="35"/>
  </w:num>
  <w:num w:numId="15">
    <w:abstractNumId w:val="34"/>
  </w:num>
  <w:num w:numId="16">
    <w:abstractNumId w:val="25"/>
  </w:num>
  <w:num w:numId="17">
    <w:abstractNumId w:val="8"/>
  </w:num>
  <w:num w:numId="18">
    <w:abstractNumId w:val="2"/>
  </w:num>
  <w:num w:numId="19">
    <w:abstractNumId w:val="42"/>
  </w:num>
  <w:num w:numId="20">
    <w:abstractNumId w:val="40"/>
  </w:num>
  <w:num w:numId="21">
    <w:abstractNumId w:val="7"/>
  </w:num>
  <w:num w:numId="22">
    <w:abstractNumId w:val="11"/>
  </w:num>
  <w:num w:numId="23">
    <w:abstractNumId w:val="23"/>
  </w:num>
  <w:num w:numId="24">
    <w:abstractNumId w:val="0"/>
  </w:num>
  <w:num w:numId="25">
    <w:abstractNumId w:val="19"/>
  </w:num>
  <w:num w:numId="26">
    <w:abstractNumId w:val="13"/>
  </w:num>
  <w:num w:numId="27">
    <w:abstractNumId w:val="21"/>
  </w:num>
  <w:num w:numId="28">
    <w:abstractNumId w:val="32"/>
  </w:num>
  <w:num w:numId="29">
    <w:abstractNumId w:val="24"/>
  </w:num>
  <w:num w:numId="30">
    <w:abstractNumId w:val="4"/>
  </w:num>
  <w:num w:numId="31">
    <w:abstractNumId w:val="1"/>
  </w:num>
  <w:num w:numId="32">
    <w:abstractNumId w:val="44"/>
  </w:num>
  <w:num w:numId="33">
    <w:abstractNumId w:val="3"/>
  </w:num>
  <w:num w:numId="34">
    <w:abstractNumId w:val="9"/>
  </w:num>
  <w:num w:numId="35">
    <w:abstractNumId w:val="31"/>
  </w:num>
  <w:num w:numId="36">
    <w:abstractNumId w:val="41"/>
  </w:num>
  <w:num w:numId="37">
    <w:abstractNumId w:val="22"/>
  </w:num>
  <w:num w:numId="38">
    <w:abstractNumId w:val="45"/>
  </w:num>
  <w:num w:numId="39">
    <w:abstractNumId w:val="49"/>
  </w:num>
  <w:num w:numId="40">
    <w:abstractNumId w:val="37"/>
  </w:num>
  <w:num w:numId="41">
    <w:abstractNumId w:val="15"/>
  </w:num>
  <w:num w:numId="42">
    <w:abstractNumId w:val="39"/>
  </w:num>
  <w:num w:numId="43">
    <w:abstractNumId w:val="18"/>
  </w:num>
  <w:num w:numId="44">
    <w:abstractNumId w:val="36"/>
  </w:num>
  <w:num w:numId="45">
    <w:abstractNumId w:val="48"/>
  </w:num>
  <w:num w:numId="46">
    <w:abstractNumId w:val="46"/>
  </w:num>
  <w:num w:numId="47">
    <w:abstractNumId w:val="10"/>
  </w:num>
  <w:num w:numId="48">
    <w:abstractNumId w:val="20"/>
  </w:num>
  <w:num w:numId="49">
    <w:abstractNumId w:val="27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587"/>
    <w:rsid w:val="00002501"/>
    <w:rsid w:val="0001645B"/>
    <w:rsid w:val="00035EB8"/>
    <w:rsid w:val="00043A20"/>
    <w:rsid w:val="000511CC"/>
    <w:rsid w:val="00060B13"/>
    <w:rsid w:val="00063DF0"/>
    <w:rsid w:val="000840E8"/>
    <w:rsid w:val="00097B8F"/>
    <w:rsid w:val="000A7167"/>
    <w:rsid w:val="000B0E73"/>
    <w:rsid w:val="000B72D1"/>
    <w:rsid w:val="000C448E"/>
    <w:rsid w:val="000C59B6"/>
    <w:rsid w:val="000D1A4F"/>
    <w:rsid w:val="000D2209"/>
    <w:rsid w:val="00101FD7"/>
    <w:rsid w:val="00110BA1"/>
    <w:rsid w:val="00125C14"/>
    <w:rsid w:val="00130075"/>
    <w:rsid w:val="00130441"/>
    <w:rsid w:val="00154486"/>
    <w:rsid w:val="00160028"/>
    <w:rsid w:val="00170644"/>
    <w:rsid w:val="00185CB9"/>
    <w:rsid w:val="001B4B13"/>
    <w:rsid w:val="001D0AE0"/>
    <w:rsid w:val="001E049A"/>
    <w:rsid w:val="001F41E4"/>
    <w:rsid w:val="00200840"/>
    <w:rsid w:val="00207948"/>
    <w:rsid w:val="0021175B"/>
    <w:rsid w:val="002217F7"/>
    <w:rsid w:val="00222B1B"/>
    <w:rsid w:val="00243446"/>
    <w:rsid w:val="00244454"/>
    <w:rsid w:val="00275D93"/>
    <w:rsid w:val="002871D7"/>
    <w:rsid w:val="0029489D"/>
    <w:rsid w:val="00296082"/>
    <w:rsid w:val="0029640D"/>
    <w:rsid w:val="002A22A1"/>
    <w:rsid w:val="002B7E26"/>
    <w:rsid w:val="002C1A1B"/>
    <w:rsid w:val="002C42CB"/>
    <w:rsid w:val="002F0C72"/>
    <w:rsid w:val="002F1F0D"/>
    <w:rsid w:val="00305813"/>
    <w:rsid w:val="00306D51"/>
    <w:rsid w:val="00320726"/>
    <w:rsid w:val="00323E35"/>
    <w:rsid w:val="00342C64"/>
    <w:rsid w:val="0034326B"/>
    <w:rsid w:val="0034609B"/>
    <w:rsid w:val="00351133"/>
    <w:rsid w:val="00377758"/>
    <w:rsid w:val="003815FF"/>
    <w:rsid w:val="00395DC1"/>
    <w:rsid w:val="003A21E1"/>
    <w:rsid w:val="003A2640"/>
    <w:rsid w:val="003C0B87"/>
    <w:rsid w:val="003D1D67"/>
    <w:rsid w:val="003D7DA4"/>
    <w:rsid w:val="003F6D03"/>
    <w:rsid w:val="003F722E"/>
    <w:rsid w:val="00400277"/>
    <w:rsid w:val="00404E96"/>
    <w:rsid w:val="004311AB"/>
    <w:rsid w:val="00451C1E"/>
    <w:rsid w:val="004613F6"/>
    <w:rsid w:val="004956AF"/>
    <w:rsid w:val="004A1358"/>
    <w:rsid w:val="004C683F"/>
    <w:rsid w:val="004D7C0D"/>
    <w:rsid w:val="00502739"/>
    <w:rsid w:val="0050279B"/>
    <w:rsid w:val="00505D25"/>
    <w:rsid w:val="005124C0"/>
    <w:rsid w:val="00524FC3"/>
    <w:rsid w:val="00530507"/>
    <w:rsid w:val="005328B9"/>
    <w:rsid w:val="005437B7"/>
    <w:rsid w:val="00551E55"/>
    <w:rsid w:val="00553929"/>
    <w:rsid w:val="005752EA"/>
    <w:rsid w:val="0057538C"/>
    <w:rsid w:val="005949DC"/>
    <w:rsid w:val="005A25FC"/>
    <w:rsid w:val="005A621E"/>
    <w:rsid w:val="005A7451"/>
    <w:rsid w:val="005C4CC3"/>
    <w:rsid w:val="005C72A8"/>
    <w:rsid w:val="005D0F0E"/>
    <w:rsid w:val="005D3BD7"/>
    <w:rsid w:val="00605B26"/>
    <w:rsid w:val="00625ABF"/>
    <w:rsid w:val="00631343"/>
    <w:rsid w:val="006432A4"/>
    <w:rsid w:val="00657448"/>
    <w:rsid w:val="006722DE"/>
    <w:rsid w:val="00681E65"/>
    <w:rsid w:val="00684C5B"/>
    <w:rsid w:val="006900FB"/>
    <w:rsid w:val="006A2568"/>
    <w:rsid w:val="006C00C7"/>
    <w:rsid w:val="006C3D18"/>
    <w:rsid w:val="006C63B3"/>
    <w:rsid w:val="006D625D"/>
    <w:rsid w:val="006E7BCD"/>
    <w:rsid w:val="006F0694"/>
    <w:rsid w:val="006F21C9"/>
    <w:rsid w:val="00707B92"/>
    <w:rsid w:val="00724F88"/>
    <w:rsid w:val="00726A16"/>
    <w:rsid w:val="0072732B"/>
    <w:rsid w:val="00733BC8"/>
    <w:rsid w:val="00742582"/>
    <w:rsid w:val="007442CC"/>
    <w:rsid w:val="00744E16"/>
    <w:rsid w:val="00750F66"/>
    <w:rsid w:val="00757F1E"/>
    <w:rsid w:val="007609FC"/>
    <w:rsid w:val="00765609"/>
    <w:rsid w:val="00774B07"/>
    <w:rsid w:val="007773E8"/>
    <w:rsid w:val="007A1875"/>
    <w:rsid w:val="007A47B3"/>
    <w:rsid w:val="007A6910"/>
    <w:rsid w:val="007B1B14"/>
    <w:rsid w:val="007B2C47"/>
    <w:rsid w:val="007B3E57"/>
    <w:rsid w:val="007C6D14"/>
    <w:rsid w:val="007E7A39"/>
    <w:rsid w:val="007F4392"/>
    <w:rsid w:val="007F551E"/>
    <w:rsid w:val="00800052"/>
    <w:rsid w:val="008013C4"/>
    <w:rsid w:val="00827003"/>
    <w:rsid w:val="008304C2"/>
    <w:rsid w:val="0083351C"/>
    <w:rsid w:val="00833C44"/>
    <w:rsid w:val="008465EF"/>
    <w:rsid w:val="00846E4A"/>
    <w:rsid w:val="00865B65"/>
    <w:rsid w:val="00875BD7"/>
    <w:rsid w:val="00886545"/>
    <w:rsid w:val="0089201E"/>
    <w:rsid w:val="00894E3E"/>
    <w:rsid w:val="008A7DB2"/>
    <w:rsid w:val="008B3C99"/>
    <w:rsid w:val="008D7CBA"/>
    <w:rsid w:val="008E2329"/>
    <w:rsid w:val="008E3354"/>
    <w:rsid w:val="008F75C2"/>
    <w:rsid w:val="0090102E"/>
    <w:rsid w:val="00905FAA"/>
    <w:rsid w:val="00925C67"/>
    <w:rsid w:val="00944EA6"/>
    <w:rsid w:val="00950EA1"/>
    <w:rsid w:val="0096062E"/>
    <w:rsid w:val="00975ED6"/>
    <w:rsid w:val="00977772"/>
    <w:rsid w:val="00983544"/>
    <w:rsid w:val="00986EFB"/>
    <w:rsid w:val="00987D69"/>
    <w:rsid w:val="009A4072"/>
    <w:rsid w:val="009B514E"/>
    <w:rsid w:val="009C7C8A"/>
    <w:rsid w:val="009D34F4"/>
    <w:rsid w:val="009F1FA9"/>
    <w:rsid w:val="009F5214"/>
    <w:rsid w:val="00A158C9"/>
    <w:rsid w:val="00A27167"/>
    <w:rsid w:val="00A2776C"/>
    <w:rsid w:val="00A31192"/>
    <w:rsid w:val="00A54613"/>
    <w:rsid w:val="00A562D4"/>
    <w:rsid w:val="00A74E9B"/>
    <w:rsid w:val="00A825D5"/>
    <w:rsid w:val="00A96587"/>
    <w:rsid w:val="00AB0532"/>
    <w:rsid w:val="00AB20A7"/>
    <w:rsid w:val="00AB5A01"/>
    <w:rsid w:val="00AB6D3A"/>
    <w:rsid w:val="00AC43EF"/>
    <w:rsid w:val="00AC5C38"/>
    <w:rsid w:val="00AC740B"/>
    <w:rsid w:val="00B05CDC"/>
    <w:rsid w:val="00B302E9"/>
    <w:rsid w:val="00B42F3D"/>
    <w:rsid w:val="00B62C31"/>
    <w:rsid w:val="00B71ED3"/>
    <w:rsid w:val="00B727BB"/>
    <w:rsid w:val="00B90746"/>
    <w:rsid w:val="00B95554"/>
    <w:rsid w:val="00BA3444"/>
    <w:rsid w:val="00BA7FA8"/>
    <w:rsid w:val="00BC537F"/>
    <w:rsid w:val="00BD357B"/>
    <w:rsid w:val="00BE5F1E"/>
    <w:rsid w:val="00BF41E6"/>
    <w:rsid w:val="00BF7C54"/>
    <w:rsid w:val="00C04D1E"/>
    <w:rsid w:val="00C11EB8"/>
    <w:rsid w:val="00C120AC"/>
    <w:rsid w:val="00C20C0F"/>
    <w:rsid w:val="00C36804"/>
    <w:rsid w:val="00C37491"/>
    <w:rsid w:val="00C43315"/>
    <w:rsid w:val="00C70D1E"/>
    <w:rsid w:val="00C730FE"/>
    <w:rsid w:val="00C734EE"/>
    <w:rsid w:val="00C77E25"/>
    <w:rsid w:val="00C824D8"/>
    <w:rsid w:val="00C94746"/>
    <w:rsid w:val="00CC1D81"/>
    <w:rsid w:val="00CC2A95"/>
    <w:rsid w:val="00CD2BDD"/>
    <w:rsid w:val="00CD5D9E"/>
    <w:rsid w:val="00D04F5D"/>
    <w:rsid w:val="00D1098E"/>
    <w:rsid w:val="00D2150A"/>
    <w:rsid w:val="00D269D7"/>
    <w:rsid w:val="00D47528"/>
    <w:rsid w:val="00D61E2E"/>
    <w:rsid w:val="00D67FED"/>
    <w:rsid w:val="00D739AF"/>
    <w:rsid w:val="00D76026"/>
    <w:rsid w:val="00DB5392"/>
    <w:rsid w:val="00DC1E30"/>
    <w:rsid w:val="00DC1F54"/>
    <w:rsid w:val="00DC74FF"/>
    <w:rsid w:val="00DD2746"/>
    <w:rsid w:val="00DF47E0"/>
    <w:rsid w:val="00E20C5C"/>
    <w:rsid w:val="00E256D0"/>
    <w:rsid w:val="00E27BD2"/>
    <w:rsid w:val="00E31684"/>
    <w:rsid w:val="00E40AF9"/>
    <w:rsid w:val="00E565CB"/>
    <w:rsid w:val="00E712FA"/>
    <w:rsid w:val="00E86B2C"/>
    <w:rsid w:val="00E93E9C"/>
    <w:rsid w:val="00EA03A7"/>
    <w:rsid w:val="00EB036A"/>
    <w:rsid w:val="00EE79BB"/>
    <w:rsid w:val="00EF587D"/>
    <w:rsid w:val="00EF63FD"/>
    <w:rsid w:val="00F05D7E"/>
    <w:rsid w:val="00F3014E"/>
    <w:rsid w:val="00F60961"/>
    <w:rsid w:val="00F671DB"/>
    <w:rsid w:val="00F7167C"/>
    <w:rsid w:val="00F80DB8"/>
    <w:rsid w:val="00F9249C"/>
    <w:rsid w:val="00F933BC"/>
    <w:rsid w:val="00FC0F47"/>
    <w:rsid w:val="00FD593A"/>
    <w:rsid w:val="00FF5413"/>
    <w:rsid w:val="00FF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0F7F4"/>
  <w15:chartTrackingRefBased/>
  <w15:docId w15:val="{815B84CC-C5D9-42CB-84EA-3568C9B3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63DF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39"/>
    <w:rsid w:val="00A96587"/>
    <w:pPr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A96587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semiHidden/>
    <w:unhideWhenUsed/>
    <w:rsid w:val="00A96587"/>
    <w:pPr>
      <w:spacing w:after="160"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semiHidden/>
    <w:rsid w:val="00A96587"/>
    <w:rPr>
      <w:sz w:val="20"/>
      <w:szCs w:val="20"/>
    </w:rPr>
  </w:style>
  <w:style w:type="table" w:styleId="Grigliatabella">
    <w:name w:val="Table Grid"/>
    <w:basedOn w:val="Tabellanormale"/>
    <w:uiPriority w:val="59"/>
    <w:rsid w:val="00A9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A96587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rsid w:val="00A96587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58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3C0B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0B87"/>
  </w:style>
  <w:style w:type="paragraph" w:styleId="Pidipagina">
    <w:name w:val="footer"/>
    <w:basedOn w:val="Normale"/>
    <w:link w:val="PidipaginaCarattere"/>
    <w:uiPriority w:val="99"/>
    <w:unhideWhenUsed/>
    <w:rsid w:val="003C0B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0B87"/>
  </w:style>
  <w:style w:type="paragraph" w:customStyle="1" w:styleId="Default">
    <w:name w:val="Default"/>
    <w:rsid w:val="00B71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Paragrafoelenco">
    <w:name w:val="List Paragraph"/>
    <w:basedOn w:val="Normale"/>
    <w:uiPriority w:val="34"/>
    <w:qFormat/>
    <w:rsid w:val="00774B07"/>
    <w:pPr>
      <w:ind w:left="720"/>
      <w:contextualSpacing/>
    </w:pPr>
  </w:style>
  <w:style w:type="paragraph" w:styleId="Titolo">
    <w:name w:val="Title"/>
    <w:basedOn w:val="Normale"/>
    <w:link w:val="TitoloCarattere1"/>
    <w:qFormat/>
    <w:rsid w:val="00FD593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uiPriority w:val="10"/>
    <w:rsid w:val="00FD59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1">
    <w:name w:val="Titolo Carattere1"/>
    <w:link w:val="Titolo"/>
    <w:locked/>
    <w:rsid w:val="00FD593A"/>
    <w:rPr>
      <w:rFonts w:ascii="Times New Roman" w:eastAsia="Times New Roman" w:hAnsi="Times New Roman" w:cs="Times New Roman"/>
      <w:sz w:val="28"/>
      <w:szCs w:val="20"/>
      <w:u w:val="single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04282-E01B-40E5-9C9F-BA4932743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1830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contu</dc:creator>
  <cp:keywords/>
  <dc:description/>
  <cp:lastModifiedBy>Collu Marco</cp:lastModifiedBy>
  <cp:revision>36</cp:revision>
  <dcterms:created xsi:type="dcterms:W3CDTF">2023-12-22T10:36:00Z</dcterms:created>
  <dcterms:modified xsi:type="dcterms:W3CDTF">2024-02-27T13:28:00Z</dcterms:modified>
</cp:coreProperties>
</file>